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auto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附件1：报价清单</w:t>
      </w:r>
    </w:p>
    <w:p>
      <w:pPr>
        <w:ind w:right="640"/>
        <w:jc w:val="righ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（单位：人民币、元）</w:t>
      </w:r>
    </w:p>
    <w:tbl>
      <w:tblPr>
        <w:tblStyle w:val="20"/>
        <w:tblW w:w="88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709"/>
        <w:gridCol w:w="850"/>
        <w:gridCol w:w="851"/>
        <w:gridCol w:w="1134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物品</w:t>
            </w:r>
            <w:r>
              <w:rPr>
                <w:sz w:val="28"/>
                <w:szCs w:val="28"/>
              </w:rPr>
              <w:t>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单价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数量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合</w:t>
            </w:r>
            <w:r>
              <w:rPr>
                <w:sz w:val="28"/>
                <w:szCs w:val="28"/>
              </w:rPr>
              <w:t>计</w:t>
            </w: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HP粉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HP16A粉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支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A3机器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HP</w:t>
            </w:r>
            <w:r>
              <w:rPr>
                <w:sz w:val="28"/>
                <w:szCs w:val="28"/>
              </w:rPr>
              <w:t>12A</w:t>
            </w:r>
            <w:r>
              <w:rPr>
                <w:rFonts w:hint="eastAsia"/>
                <w:sz w:val="28"/>
                <w:szCs w:val="28"/>
              </w:rPr>
              <w:t>硒鼓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A4机</w:t>
            </w:r>
            <w:r>
              <w:rPr>
                <w:sz w:val="28"/>
                <w:szCs w:val="28"/>
              </w:rPr>
              <w:t>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HP88A硒鼓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A4机</w:t>
            </w:r>
            <w:r>
              <w:rPr>
                <w:sz w:val="28"/>
                <w:szCs w:val="28"/>
              </w:rPr>
              <w:t>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HP</w:t>
            </w:r>
            <w:r>
              <w:rPr>
                <w:sz w:val="28"/>
                <w:szCs w:val="28"/>
              </w:rPr>
              <w:t>77</w:t>
            </w:r>
            <w:r>
              <w:rPr>
                <w:rFonts w:hint="eastAsia"/>
                <w:sz w:val="28"/>
                <w:szCs w:val="28"/>
              </w:rPr>
              <w:t>A硒鼓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HP</w:t>
            </w:r>
            <w:r>
              <w:rPr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A硒鼓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HP</w:t>
            </w:r>
            <w:r>
              <w:rPr>
                <w:sz w:val="28"/>
                <w:szCs w:val="28"/>
              </w:rPr>
              <w:t>110</w:t>
            </w:r>
            <w:r>
              <w:rPr>
                <w:rFonts w:hint="eastAsia"/>
                <w:sz w:val="28"/>
                <w:szCs w:val="28"/>
              </w:rPr>
              <w:t>A硒鼓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SHARP238粉</w:t>
            </w:r>
            <w:r>
              <w:rPr>
                <w:sz w:val="28"/>
                <w:szCs w:val="28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SHARP315粉</w:t>
            </w:r>
            <w:r>
              <w:rPr>
                <w:sz w:val="28"/>
                <w:szCs w:val="28"/>
              </w:rPr>
              <w:t>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东芝2</w:t>
            </w:r>
            <w:r>
              <w:rPr>
                <w:sz w:val="28"/>
                <w:szCs w:val="28"/>
              </w:rPr>
              <w:t>010</w:t>
            </w:r>
            <w:r>
              <w:rPr>
                <w:rFonts w:hint="eastAsia"/>
                <w:sz w:val="28"/>
                <w:szCs w:val="28"/>
              </w:rPr>
              <w:t>粉盒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彩色复印机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惠普13</w:t>
            </w:r>
            <w:r>
              <w:rPr>
                <w:sz w:val="28"/>
                <w:szCs w:val="28"/>
              </w:rPr>
              <w:t>33</w:t>
            </w:r>
            <w:r>
              <w:rPr>
                <w:rFonts w:hint="eastAsia"/>
                <w:sz w:val="28"/>
                <w:szCs w:val="28"/>
              </w:rPr>
              <w:t>粉盒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A3复印机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理光粉盒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A3机器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色带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定影器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激光器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搓纸轮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SHARP硒鼓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A3机器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SHARP载体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包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A3机器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SHARP刮板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A3机器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惠普进纸组件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A</w:t>
            </w:r>
            <w:r>
              <w:rPr>
                <w:sz w:val="32"/>
                <w:szCs w:val="32"/>
              </w:rPr>
              <w:t>4</w:t>
            </w:r>
            <w:r>
              <w:rPr>
                <w:rFonts w:hint="eastAsia"/>
                <w:sz w:val="32"/>
                <w:szCs w:val="32"/>
              </w:rPr>
              <w:t>机器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USB打印线</w:t>
            </w: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主机电源线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根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5口百兆交换机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口百兆交换机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5口千兆交换机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ascii="宋体" w:hAnsi="宋体" w:cs="宋体"/>
                <w:color w:val="000000"/>
                <w:kern w:val="0"/>
                <w:sz w:val="32"/>
                <w:szCs w:val="32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口千兆交换机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</w:tcPr>
          <w:p>
            <w:pPr>
              <w:jc w:val="center"/>
              <w:rPr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网线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超五类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USB键盘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USB鼠标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主板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>
              <w:rPr>
                <w:rFonts w:hint="eastAsia"/>
                <w:sz w:val="28"/>
                <w:szCs w:val="28"/>
              </w:rPr>
              <w:t>G内存</w:t>
            </w:r>
            <w:r>
              <w:rPr>
                <w:sz w:val="28"/>
                <w:szCs w:val="28"/>
              </w:rPr>
              <w:t>条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条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电源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28</w:t>
            </w:r>
            <w:r>
              <w:rPr>
                <w:rFonts w:hint="eastAsia"/>
                <w:sz w:val="28"/>
                <w:szCs w:val="28"/>
              </w:rPr>
              <w:t>G固态硬盘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1T硬盘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1T移动</w:t>
            </w:r>
            <w:r>
              <w:rPr>
                <w:sz w:val="28"/>
                <w:szCs w:val="28"/>
              </w:rPr>
              <w:t>硬盘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U盘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U盘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寸</w:t>
            </w:r>
            <w:r>
              <w:rPr>
                <w:sz w:val="28"/>
                <w:szCs w:val="28"/>
              </w:rPr>
              <w:t>显示器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笔记本电脑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  <w:r>
              <w:rPr>
                <w:sz w:val="28"/>
                <w:szCs w:val="28"/>
              </w:rPr>
              <w:t>式电脑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打印</w:t>
            </w:r>
            <w:r>
              <w:rPr>
                <w:sz w:val="28"/>
                <w:szCs w:val="28"/>
              </w:rPr>
              <w:t>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A4单打</w:t>
            </w:r>
            <w:r>
              <w:rPr>
                <w:sz w:val="28"/>
                <w:szCs w:val="28"/>
              </w:rPr>
              <w:t>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打印机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eastAsia"/>
                <w:sz w:val="28"/>
                <w:szCs w:val="28"/>
              </w:rPr>
              <w:t>双面打印机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体机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A4打印</w:t>
            </w:r>
            <w:r>
              <w:rPr>
                <w:sz w:val="28"/>
                <w:szCs w:val="28"/>
              </w:rPr>
              <w:t>、复印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>体机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547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复印机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3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A3单面打印、复印</w:t>
            </w:r>
            <w:r>
              <w:rPr>
                <w:sz w:val="28"/>
                <w:szCs w:val="28"/>
              </w:rPr>
              <w:t>一体机</w:t>
            </w:r>
          </w:p>
        </w:tc>
      </w:tr>
    </w:tbl>
    <w:p>
      <w:pPr>
        <w:jc w:val="right"/>
        <w:rPr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134" w:right="851" w:bottom="1134" w:left="1134" w:header="851" w:footer="992" w:gutter="0"/>
      <w:cols w:space="720" w:num="1"/>
      <w:docGrid w:type="line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separate"/>
    </w:r>
    <w:r>
      <w:rPr>
        <w:rStyle w:val="22"/>
      </w:rPr>
      <w:t>5</w:t>
    </w:r>
    <w:r>
      <w:fldChar w:fldCharType="end"/>
    </w:r>
  </w:p>
  <w:p>
    <w:pPr>
      <w:pStyle w:val="1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framePr w:wrap="around" w:vAnchor="text" w:hAnchor="margin" w:xAlign="center" w:y="1"/>
      <w:rPr>
        <w:rStyle w:val="22"/>
      </w:rPr>
    </w:pPr>
    <w:r>
      <w:fldChar w:fldCharType="begin"/>
    </w:r>
    <w:r>
      <w:rPr>
        <w:rStyle w:val="22"/>
      </w:rPr>
      <w:instrText xml:space="preserve">PAGE  </w:instrText>
    </w:r>
    <w:r>
      <w:fldChar w:fldCharType="end"/>
    </w:r>
  </w:p>
  <w:p>
    <w:pPr>
      <w:pStyle w:val="1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3"/>
    <w:multiLevelType w:val="multilevel"/>
    <w:tmpl w:val="00000003"/>
    <w:lvl w:ilvl="0" w:tentative="0">
      <w:start w:val="1"/>
      <w:numFmt w:val="chineseCountingThousand"/>
      <w:pStyle w:val="2"/>
      <w:lvlText w:val="%1、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0YzYzZGRiYzkwNzg5MGNiNjQzYWRjOTVmMzEzM2YifQ=="/>
  </w:docVars>
  <w:rsids>
    <w:rsidRoot w:val="00172A27"/>
    <w:rsid w:val="0000465C"/>
    <w:rsid w:val="00010B91"/>
    <w:rsid w:val="00015D71"/>
    <w:rsid w:val="00022BCC"/>
    <w:rsid w:val="00023932"/>
    <w:rsid w:val="00040B17"/>
    <w:rsid w:val="00043C3D"/>
    <w:rsid w:val="0005429C"/>
    <w:rsid w:val="00061360"/>
    <w:rsid w:val="00083A4E"/>
    <w:rsid w:val="00084AF3"/>
    <w:rsid w:val="00085AD6"/>
    <w:rsid w:val="00097B6E"/>
    <w:rsid w:val="000A5E10"/>
    <w:rsid w:val="000B0307"/>
    <w:rsid w:val="000B64D0"/>
    <w:rsid w:val="000C30FF"/>
    <w:rsid w:val="000C5C13"/>
    <w:rsid w:val="000D071F"/>
    <w:rsid w:val="000D08EB"/>
    <w:rsid w:val="000D427A"/>
    <w:rsid w:val="000E26A4"/>
    <w:rsid w:val="000F3DEE"/>
    <w:rsid w:val="00103601"/>
    <w:rsid w:val="00105B6D"/>
    <w:rsid w:val="00107FCB"/>
    <w:rsid w:val="00123D7D"/>
    <w:rsid w:val="00124019"/>
    <w:rsid w:val="001252F0"/>
    <w:rsid w:val="00127141"/>
    <w:rsid w:val="00131347"/>
    <w:rsid w:val="001327C9"/>
    <w:rsid w:val="0014168F"/>
    <w:rsid w:val="00152170"/>
    <w:rsid w:val="00167C59"/>
    <w:rsid w:val="00171CF7"/>
    <w:rsid w:val="00172A27"/>
    <w:rsid w:val="00175037"/>
    <w:rsid w:val="00180074"/>
    <w:rsid w:val="00187AF4"/>
    <w:rsid w:val="00190FC8"/>
    <w:rsid w:val="00191A24"/>
    <w:rsid w:val="00191E4A"/>
    <w:rsid w:val="001A10C5"/>
    <w:rsid w:val="001B6290"/>
    <w:rsid w:val="001B7B90"/>
    <w:rsid w:val="001C0AED"/>
    <w:rsid w:val="001C47D1"/>
    <w:rsid w:val="001C485E"/>
    <w:rsid w:val="001D0847"/>
    <w:rsid w:val="001D2FB0"/>
    <w:rsid w:val="001D4515"/>
    <w:rsid w:val="001E034D"/>
    <w:rsid w:val="001E2188"/>
    <w:rsid w:val="001F4E44"/>
    <w:rsid w:val="001F7F3B"/>
    <w:rsid w:val="00202D3D"/>
    <w:rsid w:val="00220537"/>
    <w:rsid w:val="00221EC3"/>
    <w:rsid w:val="00227CAD"/>
    <w:rsid w:val="00232915"/>
    <w:rsid w:val="00232D35"/>
    <w:rsid w:val="00247207"/>
    <w:rsid w:val="00251B4C"/>
    <w:rsid w:val="00256B4F"/>
    <w:rsid w:val="00261877"/>
    <w:rsid w:val="002631E6"/>
    <w:rsid w:val="0026390A"/>
    <w:rsid w:val="002752F8"/>
    <w:rsid w:val="0028197C"/>
    <w:rsid w:val="00282CCF"/>
    <w:rsid w:val="00295DF3"/>
    <w:rsid w:val="0029626B"/>
    <w:rsid w:val="002A3B27"/>
    <w:rsid w:val="002A655E"/>
    <w:rsid w:val="002A670A"/>
    <w:rsid w:val="002C1DAE"/>
    <w:rsid w:val="002C47B7"/>
    <w:rsid w:val="002D171B"/>
    <w:rsid w:val="002E1ECC"/>
    <w:rsid w:val="002E4952"/>
    <w:rsid w:val="00301728"/>
    <w:rsid w:val="00301A63"/>
    <w:rsid w:val="00305280"/>
    <w:rsid w:val="00310B29"/>
    <w:rsid w:val="00320EAF"/>
    <w:rsid w:val="003256CD"/>
    <w:rsid w:val="003372C5"/>
    <w:rsid w:val="00340A68"/>
    <w:rsid w:val="003561BC"/>
    <w:rsid w:val="00362E83"/>
    <w:rsid w:val="00365DA2"/>
    <w:rsid w:val="0037073E"/>
    <w:rsid w:val="00370E81"/>
    <w:rsid w:val="00383ED4"/>
    <w:rsid w:val="003859B8"/>
    <w:rsid w:val="003A3EEE"/>
    <w:rsid w:val="003A7119"/>
    <w:rsid w:val="003B2855"/>
    <w:rsid w:val="003B4DC4"/>
    <w:rsid w:val="003C248D"/>
    <w:rsid w:val="003D49D2"/>
    <w:rsid w:val="003E5531"/>
    <w:rsid w:val="003F13F2"/>
    <w:rsid w:val="0040323B"/>
    <w:rsid w:val="004052C7"/>
    <w:rsid w:val="00405D71"/>
    <w:rsid w:val="004121E8"/>
    <w:rsid w:val="004167D8"/>
    <w:rsid w:val="00421F3D"/>
    <w:rsid w:val="004243D7"/>
    <w:rsid w:val="00425E49"/>
    <w:rsid w:val="00426266"/>
    <w:rsid w:val="0043793B"/>
    <w:rsid w:val="00442217"/>
    <w:rsid w:val="00460902"/>
    <w:rsid w:val="00460FB5"/>
    <w:rsid w:val="00462D5B"/>
    <w:rsid w:val="004675FD"/>
    <w:rsid w:val="00467A29"/>
    <w:rsid w:val="00470C49"/>
    <w:rsid w:val="004801E7"/>
    <w:rsid w:val="0048189C"/>
    <w:rsid w:val="00493325"/>
    <w:rsid w:val="004A2C52"/>
    <w:rsid w:val="004A5629"/>
    <w:rsid w:val="004B2279"/>
    <w:rsid w:val="004B4179"/>
    <w:rsid w:val="004B4A0D"/>
    <w:rsid w:val="004C3121"/>
    <w:rsid w:val="004D348F"/>
    <w:rsid w:val="004D41A7"/>
    <w:rsid w:val="004E3A62"/>
    <w:rsid w:val="004E6D5A"/>
    <w:rsid w:val="004E721C"/>
    <w:rsid w:val="004F321A"/>
    <w:rsid w:val="004F456E"/>
    <w:rsid w:val="004F6237"/>
    <w:rsid w:val="004F7F4D"/>
    <w:rsid w:val="00500476"/>
    <w:rsid w:val="00505A6B"/>
    <w:rsid w:val="0051047D"/>
    <w:rsid w:val="00522480"/>
    <w:rsid w:val="005248D8"/>
    <w:rsid w:val="00537BD8"/>
    <w:rsid w:val="00545905"/>
    <w:rsid w:val="005475BD"/>
    <w:rsid w:val="00553203"/>
    <w:rsid w:val="00561119"/>
    <w:rsid w:val="005761C9"/>
    <w:rsid w:val="005834D7"/>
    <w:rsid w:val="005853E8"/>
    <w:rsid w:val="0059676C"/>
    <w:rsid w:val="005A594B"/>
    <w:rsid w:val="005A6775"/>
    <w:rsid w:val="005B03E3"/>
    <w:rsid w:val="005B1C63"/>
    <w:rsid w:val="005B24BB"/>
    <w:rsid w:val="005B76C6"/>
    <w:rsid w:val="005C4F3B"/>
    <w:rsid w:val="005C761F"/>
    <w:rsid w:val="005E1910"/>
    <w:rsid w:val="005E33B3"/>
    <w:rsid w:val="005F0C7B"/>
    <w:rsid w:val="005F3410"/>
    <w:rsid w:val="0063089B"/>
    <w:rsid w:val="00632CC9"/>
    <w:rsid w:val="00633E62"/>
    <w:rsid w:val="00635B7A"/>
    <w:rsid w:val="00644AD6"/>
    <w:rsid w:val="006614C5"/>
    <w:rsid w:val="00662A51"/>
    <w:rsid w:val="00663A8A"/>
    <w:rsid w:val="00665CF3"/>
    <w:rsid w:val="00667AE9"/>
    <w:rsid w:val="00672B6B"/>
    <w:rsid w:val="006749FF"/>
    <w:rsid w:val="00680D18"/>
    <w:rsid w:val="00685D39"/>
    <w:rsid w:val="006864E5"/>
    <w:rsid w:val="00692C80"/>
    <w:rsid w:val="006A002B"/>
    <w:rsid w:val="006C1E69"/>
    <w:rsid w:val="006C2163"/>
    <w:rsid w:val="006C772B"/>
    <w:rsid w:val="006C7C71"/>
    <w:rsid w:val="006D6503"/>
    <w:rsid w:val="006D73E8"/>
    <w:rsid w:val="006E432F"/>
    <w:rsid w:val="00713C7F"/>
    <w:rsid w:val="00731912"/>
    <w:rsid w:val="00733497"/>
    <w:rsid w:val="00740D50"/>
    <w:rsid w:val="00742BCA"/>
    <w:rsid w:val="00743529"/>
    <w:rsid w:val="007676C3"/>
    <w:rsid w:val="00776D02"/>
    <w:rsid w:val="007808E3"/>
    <w:rsid w:val="00784ABD"/>
    <w:rsid w:val="00785765"/>
    <w:rsid w:val="0079010E"/>
    <w:rsid w:val="007A1AA9"/>
    <w:rsid w:val="007B0625"/>
    <w:rsid w:val="007D0CE8"/>
    <w:rsid w:val="007D34A9"/>
    <w:rsid w:val="007E2044"/>
    <w:rsid w:val="007E45CB"/>
    <w:rsid w:val="007E570B"/>
    <w:rsid w:val="0080140C"/>
    <w:rsid w:val="008229D1"/>
    <w:rsid w:val="00823E85"/>
    <w:rsid w:val="00832907"/>
    <w:rsid w:val="008458F7"/>
    <w:rsid w:val="008477F1"/>
    <w:rsid w:val="00847809"/>
    <w:rsid w:val="00847BFC"/>
    <w:rsid w:val="00850309"/>
    <w:rsid w:val="00853A5A"/>
    <w:rsid w:val="00856DDF"/>
    <w:rsid w:val="00857812"/>
    <w:rsid w:val="00857BF0"/>
    <w:rsid w:val="00861BE7"/>
    <w:rsid w:val="0087573F"/>
    <w:rsid w:val="008802F7"/>
    <w:rsid w:val="008806F3"/>
    <w:rsid w:val="008851A1"/>
    <w:rsid w:val="00886BAA"/>
    <w:rsid w:val="00895D00"/>
    <w:rsid w:val="008B1871"/>
    <w:rsid w:val="008D3C36"/>
    <w:rsid w:val="008F44FF"/>
    <w:rsid w:val="008F7914"/>
    <w:rsid w:val="00905608"/>
    <w:rsid w:val="0091219D"/>
    <w:rsid w:val="00920BAE"/>
    <w:rsid w:val="00925B02"/>
    <w:rsid w:val="00943323"/>
    <w:rsid w:val="00944832"/>
    <w:rsid w:val="00955B9B"/>
    <w:rsid w:val="00955E3C"/>
    <w:rsid w:val="00957A5B"/>
    <w:rsid w:val="00960588"/>
    <w:rsid w:val="00962B51"/>
    <w:rsid w:val="00963E4C"/>
    <w:rsid w:val="00970347"/>
    <w:rsid w:val="00971547"/>
    <w:rsid w:val="00973DD2"/>
    <w:rsid w:val="009747F8"/>
    <w:rsid w:val="00976FE6"/>
    <w:rsid w:val="00980C5C"/>
    <w:rsid w:val="00982B81"/>
    <w:rsid w:val="00985AA5"/>
    <w:rsid w:val="00992F10"/>
    <w:rsid w:val="009946FA"/>
    <w:rsid w:val="00994D51"/>
    <w:rsid w:val="00996078"/>
    <w:rsid w:val="009A4BD8"/>
    <w:rsid w:val="009A6478"/>
    <w:rsid w:val="009C4D59"/>
    <w:rsid w:val="009C7378"/>
    <w:rsid w:val="009C7F13"/>
    <w:rsid w:val="009E22B2"/>
    <w:rsid w:val="009E38F3"/>
    <w:rsid w:val="009E3C2A"/>
    <w:rsid w:val="009F44BC"/>
    <w:rsid w:val="00A00F3E"/>
    <w:rsid w:val="00A02368"/>
    <w:rsid w:val="00A05079"/>
    <w:rsid w:val="00A1123C"/>
    <w:rsid w:val="00A207D8"/>
    <w:rsid w:val="00A2166D"/>
    <w:rsid w:val="00A2651F"/>
    <w:rsid w:val="00A337F2"/>
    <w:rsid w:val="00A34D9F"/>
    <w:rsid w:val="00A42DD9"/>
    <w:rsid w:val="00A47DE8"/>
    <w:rsid w:val="00A60894"/>
    <w:rsid w:val="00A64096"/>
    <w:rsid w:val="00A65545"/>
    <w:rsid w:val="00A65C59"/>
    <w:rsid w:val="00A70B28"/>
    <w:rsid w:val="00A720F7"/>
    <w:rsid w:val="00A96AD1"/>
    <w:rsid w:val="00A97E98"/>
    <w:rsid w:val="00AA2871"/>
    <w:rsid w:val="00AA3BE6"/>
    <w:rsid w:val="00AA72E7"/>
    <w:rsid w:val="00AB4558"/>
    <w:rsid w:val="00AC07C5"/>
    <w:rsid w:val="00AD1A0F"/>
    <w:rsid w:val="00AD2800"/>
    <w:rsid w:val="00AD2F34"/>
    <w:rsid w:val="00AD3B5D"/>
    <w:rsid w:val="00AE5F88"/>
    <w:rsid w:val="00AE6937"/>
    <w:rsid w:val="00AE6B42"/>
    <w:rsid w:val="00AF3208"/>
    <w:rsid w:val="00AF3A9A"/>
    <w:rsid w:val="00AF5C95"/>
    <w:rsid w:val="00B00F87"/>
    <w:rsid w:val="00B04870"/>
    <w:rsid w:val="00B167E9"/>
    <w:rsid w:val="00B203AA"/>
    <w:rsid w:val="00B23ED5"/>
    <w:rsid w:val="00B24FFB"/>
    <w:rsid w:val="00B32D9D"/>
    <w:rsid w:val="00B40A32"/>
    <w:rsid w:val="00B50CC0"/>
    <w:rsid w:val="00B65B6A"/>
    <w:rsid w:val="00B70D9A"/>
    <w:rsid w:val="00B7216F"/>
    <w:rsid w:val="00B745EA"/>
    <w:rsid w:val="00B83554"/>
    <w:rsid w:val="00B978D7"/>
    <w:rsid w:val="00BA1B6F"/>
    <w:rsid w:val="00BB0798"/>
    <w:rsid w:val="00BB159C"/>
    <w:rsid w:val="00BB7BCF"/>
    <w:rsid w:val="00BD73F2"/>
    <w:rsid w:val="00BE1E37"/>
    <w:rsid w:val="00BE29AD"/>
    <w:rsid w:val="00BE74D1"/>
    <w:rsid w:val="00BF3BB5"/>
    <w:rsid w:val="00C054E4"/>
    <w:rsid w:val="00C103B0"/>
    <w:rsid w:val="00C111AD"/>
    <w:rsid w:val="00C121F4"/>
    <w:rsid w:val="00C263F7"/>
    <w:rsid w:val="00C351C9"/>
    <w:rsid w:val="00C41E71"/>
    <w:rsid w:val="00C42484"/>
    <w:rsid w:val="00C45085"/>
    <w:rsid w:val="00C50894"/>
    <w:rsid w:val="00C52E45"/>
    <w:rsid w:val="00C537C5"/>
    <w:rsid w:val="00C54D3C"/>
    <w:rsid w:val="00C6328A"/>
    <w:rsid w:val="00C7263D"/>
    <w:rsid w:val="00C82614"/>
    <w:rsid w:val="00C87ED8"/>
    <w:rsid w:val="00C91ED5"/>
    <w:rsid w:val="00C96086"/>
    <w:rsid w:val="00CA2726"/>
    <w:rsid w:val="00CA7FCD"/>
    <w:rsid w:val="00CB3651"/>
    <w:rsid w:val="00CB522B"/>
    <w:rsid w:val="00CB5786"/>
    <w:rsid w:val="00CC43F5"/>
    <w:rsid w:val="00CD1C92"/>
    <w:rsid w:val="00CD6DA7"/>
    <w:rsid w:val="00CF3BF0"/>
    <w:rsid w:val="00CF69C1"/>
    <w:rsid w:val="00D03776"/>
    <w:rsid w:val="00D039AD"/>
    <w:rsid w:val="00D0520B"/>
    <w:rsid w:val="00D07763"/>
    <w:rsid w:val="00D11B92"/>
    <w:rsid w:val="00D20250"/>
    <w:rsid w:val="00D25D69"/>
    <w:rsid w:val="00D357CF"/>
    <w:rsid w:val="00D3789C"/>
    <w:rsid w:val="00D40556"/>
    <w:rsid w:val="00D536A7"/>
    <w:rsid w:val="00D53DCD"/>
    <w:rsid w:val="00D67B9F"/>
    <w:rsid w:val="00D73427"/>
    <w:rsid w:val="00D81CEA"/>
    <w:rsid w:val="00D86D26"/>
    <w:rsid w:val="00D870C7"/>
    <w:rsid w:val="00D87DEC"/>
    <w:rsid w:val="00DA0530"/>
    <w:rsid w:val="00DA6CAD"/>
    <w:rsid w:val="00DC702A"/>
    <w:rsid w:val="00DE0834"/>
    <w:rsid w:val="00DE0D0B"/>
    <w:rsid w:val="00DE72EC"/>
    <w:rsid w:val="00DF1837"/>
    <w:rsid w:val="00E0237A"/>
    <w:rsid w:val="00E072F9"/>
    <w:rsid w:val="00E10D64"/>
    <w:rsid w:val="00E14037"/>
    <w:rsid w:val="00E230CE"/>
    <w:rsid w:val="00E24BAB"/>
    <w:rsid w:val="00E2786D"/>
    <w:rsid w:val="00E31856"/>
    <w:rsid w:val="00E40B1F"/>
    <w:rsid w:val="00E46814"/>
    <w:rsid w:val="00E46CE8"/>
    <w:rsid w:val="00E5199B"/>
    <w:rsid w:val="00E61D13"/>
    <w:rsid w:val="00E62E77"/>
    <w:rsid w:val="00E634D1"/>
    <w:rsid w:val="00E66A30"/>
    <w:rsid w:val="00E67B0B"/>
    <w:rsid w:val="00E7279A"/>
    <w:rsid w:val="00E73344"/>
    <w:rsid w:val="00E77871"/>
    <w:rsid w:val="00E77CCF"/>
    <w:rsid w:val="00E920F6"/>
    <w:rsid w:val="00E92969"/>
    <w:rsid w:val="00E9342C"/>
    <w:rsid w:val="00EA08C3"/>
    <w:rsid w:val="00EA1041"/>
    <w:rsid w:val="00EA3B32"/>
    <w:rsid w:val="00EB2A95"/>
    <w:rsid w:val="00EC0FFA"/>
    <w:rsid w:val="00EC445B"/>
    <w:rsid w:val="00EC73F1"/>
    <w:rsid w:val="00EC77ED"/>
    <w:rsid w:val="00ED102E"/>
    <w:rsid w:val="00ED13D1"/>
    <w:rsid w:val="00ED4684"/>
    <w:rsid w:val="00EF090D"/>
    <w:rsid w:val="00EF11C5"/>
    <w:rsid w:val="00EF30F3"/>
    <w:rsid w:val="00EF4189"/>
    <w:rsid w:val="00F06F2F"/>
    <w:rsid w:val="00F236A6"/>
    <w:rsid w:val="00F262BB"/>
    <w:rsid w:val="00F31C33"/>
    <w:rsid w:val="00F34B44"/>
    <w:rsid w:val="00F476EA"/>
    <w:rsid w:val="00F5484E"/>
    <w:rsid w:val="00F609DC"/>
    <w:rsid w:val="00F62C1C"/>
    <w:rsid w:val="00F6762F"/>
    <w:rsid w:val="00F75293"/>
    <w:rsid w:val="00F9073A"/>
    <w:rsid w:val="00F9391F"/>
    <w:rsid w:val="00FB52AB"/>
    <w:rsid w:val="00FB68D0"/>
    <w:rsid w:val="00FC01DC"/>
    <w:rsid w:val="00FC3537"/>
    <w:rsid w:val="00FC74FC"/>
    <w:rsid w:val="00FE050F"/>
    <w:rsid w:val="00FE1248"/>
    <w:rsid w:val="00FE75B1"/>
    <w:rsid w:val="00FF1240"/>
    <w:rsid w:val="071B210F"/>
    <w:rsid w:val="57D35AD3"/>
    <w:rsid w:val="755E3274"/>
    <w:rsid w:val="7C372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0" w:semiHidden="0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numPr>
        <w:ilvl w:val="0"/>
        <w:numId w:val="1"/>
      </w:numPr>
      <w:spacing w:before="340" w:after="330" w:line="360" w:lineRule="auto"/>
      <w:ind w:left="431" w:hanging="431"/>
      <w:jc w:val="left"/>
      <w:outlineLvl w:val="0"/>
    </w:pPr>
    <w:rPr>
      <w:b/>
      <w:bCs/>
      <w:kern w:val="36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widowControl/>
      <w:numPr>
        <w:ilvl w:val="1"/>
        <w:numId w:val="1"/>
      </w:numPr>
      <w:spacing w:before="260" w:after="260" w:line="360" w:lineRule="auto"/>
      <w:jc w:val="left"/>
      <w:outlineLvl w:val="1"/>
    </w:pPr>
    <w:rPr>
      <w:b/>
      <w:bCs/>
      <w:kern w:val="0"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widowControl/>
      <w:numPr>
        <w:ilvl w:val="2"/>
        <w:numId w:val="1"/>
      </w:numPr>
      <w:spacing w:before="260" w:after="260" w:line="360" w:lineRule="auto"/>
      <w:jc w:val="left"/>
      <w:outlineLvl w:val="2"/>
    </w:pPr>
    <w:rPr>
      <w:b/>
      <w:bCs/>
      <w:kern w:val="0"/>
      <w:sz w:val="30"/>
      <w:szCs w:val="30"/>
    </w:rPr>
  </w:style>
  <w:style w:type="paragraph" w:styleId="5">
    <w:name w:val="heading 4"/>
    <w:basedOn w:val="1"/>
    <w:next w:val="1"/>
    <w:qFormat/>
    <w:uiPriority w:val="0"/>
    <w:pPr>
      <w:keepNext/>
      <w:widowControl/>
      <w:numPr>
        <w:ilvl w:val="3"/>
        <w:numId w:val="1"/>
      </w:numPr>
      <w:spacing w:before="280" w:after="290" w:line="360" w:lineRule="auto"/>
      <w:jc w:val="left"/>
      <w:outlineLvl w:val="3"/>
    </w:pPr>
    <w:rPr>
      <w:b/>
      <w:bCs/>
      <w:kern w:val="0"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widowControl/>
      <w:numPr>
        <w:ilvl w:val="4"/>
        <w:numId w:val="1"/>
      </w:numPr>
      <w:spacing w:before="280" w:after="290" w:line="360" w:lineRule="auto"/>
      <w:jc w:val="left"/>
      <w:outlineLvl w:val="4"/>
    </w:pPr>
    <w:rPr>
      <w:b/>
      <w:bCs/>
      <w:kern w:val="0"/>
      <w:sz w:val="24"/>
    </w:rPr>
  </w:style>
  <w:style w:type="paragraph" w:styleId="7">
    <w:name w:val="heading 6"/>
    <w:basedOn w:val="1"/>
    <w:next w:val="1"/>
    <w:qFormat/>
    <w:uiPriority w:val="0"/>
    <w:pPr>
      <w:keepNext/>
      <w:widowControl/>
      <w:numPr>
        <w:ilvl w:val="5"/>
        <w:numId w:val="1"/>
      </w:numPr>
      <w:spacing w:before="240" w:after="64" w:line="360" w:lineRule="auto"/>
      <w:jc w:val="left"/>
      <w:outlineLvl w:val="5"/>
    </w:pPr>
    <w:rPr>
      <w:b/>
      <w:bCs/>
      <w:kern w:val="0"/>
      <w:sz w:val="24"/>
    </w:rPr>
  </w:style>
  <w:style w:type="paragraph" w:styleId="8">
    <w:name w:val="heading 7"/>
    <w:basedOn w:val="1"/>
    <w:next w:val="1"/>
    <w:qFormat/>
    <w:uiPriority w:val="0"/>
    <w:pPr>
      <w:keepNext/>
      <w:widowControl/>
      <w:numPr>
        <w:ilvl w:val="6"/>
        <w:numId w:val="1"/>
      </w:numPr>
      <w:spacing w:before="240" w:after="64" w:line="360" w:lineRule="auto"/>
      <w:jc w:val="left"/>
      <w:outlineLvl w:val="6"/>
    </w:pPr>
    <w:rPr>
      <w:b/>
      <w:bCs/>
      <w:kern w:val="0"/>
      <w:sz w:val="24"/>
    </w:rPr>
  </w:style>
  <w:style w:type="paragraph" w:styleId="9">
    <w:name w:val="heading 8"/>
    <w:basedOn w:val="1"/>
    <w:next w:val="1"/>
    <w:qFormat/>
    <w:uiPriority w:val="0"/>
    <w:pPr>
      <w:keepNext/>
      <w:widowControl/>
      <w:numPr>
        <w:ilvl w:val="7"/>
        <w:numId w:val="1"/>
      </w:numPr>
      <w:spacing w:before="240" w:after="64" w:line="360" w:lineRule="auto"/>
      <w:jc w:val="left"/>
      <w:outlineLvl w:val="7"/>
    </w:pPr>
    <w:rPr>
      <w:b/>
      <w:bCs/>
      <w:kern w:val="0"/>
      <w:sz w:val="24"/>
    </w:rPr>
  </w:style>
  <w:style w:type="paragraph" w:styleId="10">
    <w:name w:val="heading 9"/>
    <w:basedOn w:val="1"/>
    <w:next w:val="1"/>
    <w:qFormat/>
    <w:uiPriority w:val="0"/>
    <w:pPr>
      <w:keepNext/>
      <w:widowControl/>
      <w:numPr>
        <w:ilvl w:val="8"/>
        <w:numId w:val="1"/>
      </w:numPr>
      <w:spacing w:before="240" w:after="64" w:line="360" w:lineRule="auto"/>
      <w:jc w:val="left"/>
      <w:outlineLvl w:val="8"/>
    </w:pPr>
    <w:rPr>
      <w:b/>
      <w:bCs/>
      <w:kern w:val="0"/>
      <w:sz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Document Map"/>
    <w:basedOn w:val="1"/>
    <w:qFormat/>
    <w:uiPriority w:val="0"/>
    <w:pPr>
      <w:shd w:val="clear" w:color="auto" w:fill="000080"/>
    </w:pPr>
  </w:style>
  <w:style w:type="paragraph" w:styleId="12">
    <w:name w:val="annotation text"/>
    <w:basedOn w:val="1"/>
    <w:qFormat/>
    <w:uiPriority w:val="0"/>
    <w:pPr>
      <w:jc w:val="left"/>
    </w:pPr>
  </w:style>
  <w:style w:type="paragraph" w:styleId="13">
    <w:name w:val="Body Text Indent"/>
    <w:basedOn w:val="1"/>
    <w:uiPriority w:val="0"/>
    <w:pPr>
      <w:ind w:firstLine="420" w:firstLineChars="200"/>
    </w:pPr>
  </w:style>
  <w:style w:type="paragraph" w:styleId="14">
    <w:name w:val="Date"/>
    <w:basedOn w:val="1"/>
    <w:next w:val="1"/>
    <w:link w:val="26"/>
    <w:semiHidden/>
    <w:unhideWhenUsed/>
    <w:uiPriority w:val="99"/>
    <w:pPr>
      <w:ind w:left="100" w:leftChars="2500"/>
    </w:pPr>
  </w:style>
  <w:style w:type="paragraph" w:styleId="15">
    <w:name w:val="Balloon Text"/>
    <w:basedOn w:val="1"/>
    <w:uiPriority w:val="0"/>
    <w:rPr>
      <w:sz w:val="18"/>
      <w:szCs w:val="18"/>
    </w:rPr>
  </w:style>
  <w:style w:type="paragraph" w:styleId="1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annotation subject"/>
    <w:basedOn w:val="12"/>
    <w:next w:val="12"/>
    <w:uiPriority w:val="0"/>
    <w:rPr>
      <w:b/>
      <w:bCs/>
    </w:rPr>
  </w:style>
  <w:style w:type="table" w:styleId="20">
    <w:name w:val="Table Grid"/>
    <w:basedOn w:val="19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uiPriority w:val="0"/>
  </w:style>
  <w:style w:type="character" w:styleId="23">
    <w:name w:val="annotation reference"/>
    <w:uiPriority w:val="0"/>
    <w:rPr>
      <w:sz w:val="21"/>
      <w:szCs w:val="21"/>
    </w:rPr>
  </w:style>
  <w:style w:type="character" w:customStyle="1" w:styleId="24">
    <w:name w:val="search_content1"/>
    <w:uiPriority w:val="0"/>
    <w:rPr>
      <w:sz w:val="21"/>
      <w:szCs w:val="21"/>
    </w:rPr>
  </w:style>
  <w:style w:type="paragraph" w:styleId="25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26">
    <w:name w:val="日期 字符"/>
    <w:basedOn w:val="21"/>
    <w:link w:val="14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3076C-4815-4BC1-9B5D-F5B0E45822D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PAIG-IT</Company>
  <Pages>3</Pages>
  <Words>388</Words>
  <Characters>490</Characters>
  <Lines>12</Lines>
  <Paragraphs>3</Paragraphs>
  <TotalTime>118</TotalTime>
  <ScaleCrop>false</ScaleCrop>
  <LinksUpToDate>false</LinksUpToDate>
  <CharactersWithSpaces>492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2020-07-08T02:56:00Z</dcterms:created>
  <dc:creator>吴亮</dc:creator>
  <cp:lastModifiedBy>Administrator</cp:lastModifiedBy>
  <cp:lastPrinted>2011-06-20T01:38:00Z</cp:lastPrinted>
  <dcterms:modified xsi:type="dcterms:W3CDTF">2022-12-07T08:52:47Z</dcterms:modified>
  <dc:title>机构配送合同（范本）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7D087154F8774A3A84C3FB04BAE1BF05</vt:lpwstr>
  </property>
</Properties>
</file>