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14" w:name="_GoBack"/>
      <w:bookmarkEnd w:id="14"/>
    </w:p>
    <w:p>
      <w:pPr>
        <w:pStyle w:val="2"/>
        <w:jc w:val="center"/>
        <w:rPr>
          <w:rFonts w:hAnsi="宋体" w:cs="等线"/>
          <w:b/>
          <w:bCs/>
          <w:color w:val="auto"/>
          <w:kern w:val="2"/>
          <w:sz w:val="44"/>
          <w:szCs w:val="44"/>
        </w:rPr>
      </w:pPr>
      <w:r>
        <w:rPr>
          <w:rFonts w:hint="eastAsia" w:hAnsi="宋体" w:cs="等线"/>
          <w:b/>
          <w:bCs/>
          <w:color w:val="auto"/>
          <w:kern w:val="2"/>
          <w:sz w:val="44"/>
          <w:szCs w:val="44"/>
        </w:rPr>
        <w:t>洛界高速公路管理处</w:t>
      </w:r>
    </w:p>
    <w:p>
      <w:pPr>
        <w:pStyle w:val="2"/>
        <w:jc w:val="center"/>
        <w:rPr>
          <w:rFonts w:hAnsi="宋体" w:cs="等线"/>
          <w:b/>
          <w:color w:val="auto"/>
          <w:kern w:val="2"/>
          <w:sz w:val="44"/>
          <w:szCs w:val="44"/>
        </w:rPr>
      </w:pPr>
      <w:r>
        <w:rPr>
          <w:rFonts w:hint="eastAsia" w:hAnsi="宋体" w:cs="等线"/>
          <w:b/>
          <w:color w:val="auto"/>
          <w:kern w:val="2"/>
          <w:sz w:val="44"/>
          <w:szCs w:val="44"/>
        </w:rPr>
        <w:t>洛界高速G36段K703+150边坡塌方处置工程及</w:t>
      </w:r>
    </w:p>
    <w:p>
      <w:pPr>
        <w:pStyle w:val="2"/>
        <w:jc w:val="center"/>
      </w:pPr>
      <w:r>
        <w:rPr>
          <w:rFonts w:hint="eastAsia" w:hAnsi="宋体" w:cs="等线"/>
          <w:b/>
          <w:color w:val="auto"/>
          <w:kern w:val="2"/>
          <w:sz w:val="44"/>
          <w:szCs w:val="44"/>
        </w:rPr>
        <w:t>G55、G36(彭婆互通区)路面整治工程</w:t>
      </w:r>
      <w:r>
        <w:rPr>
          <w:rFonts w:hint="eastAsia" w:hAnsi="宋体" w:cs="等线"/>
          <w:b/>
          <w:bCs/>
          <w:color w:val="auto"/>
          <w:kern w:val="2"/>
          <w:sz w:val="44"/>
          <w:szCs w:val="44"/>
        </w:rPr>
        <w:t>施工图设计</w:t>
      </w:r>
    </w:p>
    <w:p>
      <w:pPr>
        <w:pStyle w:val="2"/>
      </w:pPr>
    </w:p>
    <w:p>
      <w:pPr>
        <w:pStyle w:val="2"/>
      </w:pPr>
    </w:p>
    <w:p>
      <w:pPr>
        <w:pStyle w:val="2"/>
      </w:pPr>
    </w:p>
    <w:p>
      <w:pPr>
        <w:pStyle w:val="2"/>
      </w:pPr>
    </w:p>
    <w:p>
      <w:pPr>
        <w:pStyle w:val="2"/>
      </w:pPr>
    </w:p>
    <w:p>
      <w:pPr>
        <w:pStyle w:val="2"/>
      </w:pPr>
    </w:p>
    <w:p>
      <w:pPr>
        <w:snapToGrid w:val="0"/>
        <w:spacing w:line="480" w:lineRule="auto"/>
        <w:jc w:val="center"/>
        <w:rPr>
          <w:rFonts w:ascii="等线" w:hAnsi="等线" w:eastAsia="等线" w:cs="等线"/>
          <w:b/>
          <w:sz w:val="44"/>
          <w:szCs w:val="44"/>
        </w:rPr>
      </w:pPr>
      <w:r>
        <w:rPr>
          <w:rFonts w:hint="eastAsia" w:ascii="等线" w:hAnsi="等线" w:eastAsia="等线" w:cs="等线"/>
          <w:b/>
          <w:sz w:val="44"/>
          <w:szCs w:val="44"/>
        </w:rPr>
        <w:t>招</w:t>
      </w:r>
    </w:p>
    <w:p>
      <w:pPr>
        <w:snapToGrid w:val="0"/>
        <w:spacing w:line="480" w:lineRule="auto"/>
        <w:jc w:val="center"/>
        <w:rPr>
          <w:rFonts w:ascii="等线" w:hAnsi="等线" w:eastAsia="等线" w:cs="等线"/>
          <w:b/>
          <w:sz w:val="44"/>
          <w:szCs w:val="44"/>
        </w:rPr>
      </w:pPr>
      <w:r>
        <w:rPr>
          <w:rFonts w:hint="eastAsia" w:ascii="等线" w:hAnsi="等线" w:eastAsia="等线" w:cs="等线"/>
          <w:b/>
          <w:sz w:val="44"/>
          <w:szCs w:val="44"/>
        </w:rPr>
        <w:t>标</w:t>
      </w:r>
    </w:p>
    <w:p>
      <w:pPr>
        <w:snapToGrid w:val="0"/>
        <w:spacing w:line="480" w:lineRule="auto"/>
        <w:jc w:val="center"/>
        <w:rPr>
          <w:rFonts w:ascii="等线" w:hAnsi="等线" w:eastAsia="等线" w:cs="等线"/>
          <w:b/>
          <w:sz w:val="44"/>
          <w:szCs w:val="44"/>
        </w:rPr>
      </w:pPr>
      <w:r>
        <w:rPr>
          <w:rFonts w:hint="eastAsia" w:ascii="等线" w:hAnsi="等线" w:eastAsia="等线" w:cs="等线"/>
          <w:b/>
          <w:sz w:val="44"/>
          <w:szCs w:val="44"/>
        </w:rPr>
        <w:t>文</w:t>
      </w:r>
    </w:p>
    <w:p>
      <w:pPr>
        <w:snapToGrid w:val="0"/>
        <w:spacing w:line="480" w:lineRule="auto"/>
        <w:jc w:val="center"/>
        <w:rPr>
          <w:rFonts w:ascii="等线" w:hAnsi="等线" w:eastAsia="等线" w:cs="等线"/>
          <w:b/>
          <w:sz w:val="44"/>
          <w:szCs w:val="44"/>
        </w:rPr>
      </w:pPr>
      <w:r>
        <w:rPr>
          <w:rFonts w:hint="eastAsia" w:ascii="等线" w:hAnsi="等线" w:eastAsia="等线" w:cs="等线"/>
          <w:b/>
          <w:sz w:val="44"/>
          <w:szCs w:val="44"/>
        </w:rPr>
        <w:t>件</w:t>
      </w:r>
    </w:p>
    <w:p>
      <w:pPr>
        <w:snapToGrid w:val="0"/>
        <w:spacing w:line="360" w:lineRule="auto"/>
        <w:ind w:firstLine="786" w:firstLineChars="262"/>
        <w:rPr>
          <w:rFonts w:ascii="等线" w:hAnsi="等线" w:eastAsia="等线" w:cs="等线"/>
          <w:bCs/>
          <w:sz w:val="30"/>
          <w:szCs w:val="30"/>
        </w:rPr>
      </w:pPr>
    </w:p>
    <w:p>
      <w:pPr>
        <w:pStyle w:val="2"/>
      </w:pPr>
    </w:p>
    <w:p>
      <w:pPr>
        <w:pStyle w:val="2"/>
      </w:pPr>
    </w:p>
    <w:p>
      <w:pPr>
        <w:pStyle w:val="2"/>
      </w:pPr>
    </w:p>
    <w:p>
      <w:pPr>
        <w:pStyle w:val="2"/>
      </w:pPr>
    </w:p>
    <w:p>
      <w:pPr>
        <w:pStyle w:val="2"/>
        <w:jc w:val="center"/>
        <w:rPr>
          <w:rFonts w:cs="等线" w:asciiTheme="majorEastAsia" w:hAnsiTheme="majorEastAsia" w:eastAsiaTheme="majorEastAsia"/>
          <w:bCs/>
          <w:color w:val="auto"/>
          <w:kern w:val="2"/>
          <w:sz w:val="36"/>
          <w:szCs w:val="36"/>
        </w:rPr>
      </w:pPr>
      <w:r>
        <w:rPr>
          <w:rFonts w:hint="eastAsia" w:cs="等线" w:asciiTheme="majorEastAsia" w:hAnsiTheme="majorEastAsia" w:eastAsiaTheme="majorEastAsia"/>
          <w:sz w:val="36"/>
          <w:szCs w:val="36"/>
        </w:rPr>
        <w:t>招标人：</w:t>
      </w:r>
      <w:r>
        <w:rPr>
          <w:rFonts w:hint="eastAsia" w:cs="等线" w:asciiTheme="majorEastAsia" w:hAnsiTheme="majorEastAsia" w:eastAsiaTheme="majorEastAsia"/>
          <w:bCs/>
          <w:color w:val="auto"/>
          <w:kern w:val="2"/>
          <w:sz w:val="36"/>
          <w:szCs w:val="36"/>
        </w:rPr>
        <w:t>洛阳市公路事业发展中心</w:t>
      </w:r>
      <w:r>
        <w:rPr>
          <w:rFonts w:hint="eastAsia" w:cs="等线" w:asciiTheme="majorEastAsia" w:hAnsiTheme="majorEastAsia" w:eastAsiaTheme="majorEastAsia"/>
          <w:sz w:val="36"/>
          <w:szCs w:val="36"/>
        </w:rPr>
        <w:t>洛界高速公路管理处</w:t>
      </w:r>
    </w:p>
    <w:p>
      <w:pPr>
        <w:spacing w:line="360" w:lineRule="auto"/>
        <w:jc w:val="center"/>
        <w:rPr>
          <w:rFonts w:hint="eastAsia" w:ascii="仿宋_GB2312" w:hAnsi="等线" w:eastAsia="仿宋_GB2312" w:cs="等线"/>
          <w:bCs/>
          <w:sz w:val="32"/>
          <w:szCs w:val="32"/>
        </w:rPr>
      </w:pPr>
      <w:r>
        <w:rPr>
          <w:rFonts w:hint="eastAsia" w:ascii="仿宋_GB2312" w:hAnsi="等线" w:eastAsia="仿宋_GB2312" w:cs="等线"/>
          <w:bCs/>
          <w:sz w:val="32"/>
          <w:szCs w:val="32"/>
        </w:rPr>
        <w:t xml:space="preserve"> 2022年6月22日</w:t>
      </w:r>
    </w:p>
    <w:p>
      <w:pPr>
        <w:snapToGrid w:val="0"/>
        <w:spacing w:before="360" w:after="360" w:line="480" w:lineRule="auto"/>
        <w:jc w:val="center"/>
        <w:outlineLvl w:val="0"/>
        <w:rPr>
          <w:rFonts w:ascii="等线" w:hAnsi="等线" w:eastAsia="等线" w:cs="等线"/>
          <w:b/>
          <w:bCs/>
          <w:kern w:val="0"/>
          <w:sz w:val="36"/>
          <w:szCs w:val="36"/>
        </w:rPr>
      </w:pPr>
      <w:r>
        <w:rPr>
          <w:rFonts w:hint="eastAsia" w:ascii="等线" w:hAnsi="等线" w:eastAsia="等线" w:cs="等线"/>
          <w:b/>
          <w:bCs/>
          <w:kern w:val="0"/>
          <w:sz w:val="36"/>
          <w:szCs w:val="36"/>
        </w:rPr>
        <w:t>招标文件内容</w:t>
      </w:r>
    </w:p>
    <w:p>
      <w:pPr>
        <w:snapToGrid w:val="0"/>
        <w:spacing w:line="480" w:lineRule="auto"/>
        <w:ind w:firstLine="900" w:firstLineChars="250"/>
        <w:rPr>
          <w:rFonts w:ascii="等线" w:hAnsi="等线" w:eastAsia="等线" w:cs="等线"/>
          <w:bCs/>
          <w:sz w:val="36"/>
          <w:szCs w:val="36"/>
        </w:rPr>
      </w:pPr>
      <w:r>
        <w:rPr>
          <w:rFonts w:hint="eastAsia" w:ascii="等线" w:hAnsi="等线" w:eastAsia="等线" w:cs="等线"/>
          <w:bCs/>
          <w:sz w:val="36"/>
          <w:szCs w:val="36"/>
        </w:rPr>
        <w:t>第一部分</w:t>
      </w:r>
      <w:r>
        <w:rPr>
          <w:rFonts w:ascii="等线" w:hAnsi="等线" w:eastAsia="等线" w:cs="等线"/>
          <w:bCs/>
          <w:sz w:val="36"/>
          <w:szCs w:val="36"/>
        </w:rPr>
        <w:t xml:space="preserve">   </w:t>
      </w:r>
      <w:r>
        <w:rPr>
          <w:rFonts w:hint="eastAsia" w:ascii="等线" w:hAnsi="等线" w:eastAsia="等线" w:cs="等线"/>
          <w:bCs/>
          <w:sz w:val="36"/>
          <w:szCs w:val="36"/>
        </w:rPr>
        <w:t>招标项目简介</w:t>
      </w:r>
    </w:p>
    <w:p>
      <w:pPr>
        <w:snapToGrid w:val="0"/>
        <w:spacing w:line="480" w:lineRule="auto"/>
        <w:ind w:firstLine="900" w:firstLineChars="250"/>
        <w:rPr>
          <w:rFonts w:ascii="等线" w:hAnsi="等线" w:eastAsia="等线" w:cs="等线"/>
          <w:bCs/>
          <w:sz w:val="36"/>
          <w:szCs w:val="36"/>
        </w:rPr>
      </w:pPr>
      <w:r>
        <w:rPr>
          <w:rFonts w:hint="eastAsia" w:ascii="等线" w:hAnsi="等线" w:eastAsia="等线" w:cs="等线"/>
          <w:bCs/>
          <w:sz w:val="36"/>
          <w:szCs w:val="36"/>
        </w:rPr>
        <w:t>第二部分</w:t>
      </w:r>
      <w:r>
        <w:rPr>
          <w:rFonts w:ascii="等线" w:hAnsi="等线" w:eastAsia="等线" w:cs="等线"/>
          <w:bCs/>
          <w:sz w:val="36"/>
          <w:szCs w:val="36"/>
        </w:rPr>
        <w:t xml:space="preserve">   </w:t>
      </w:r>
      <w:r>
        <w:rPr>
          <w:rFonts w:hint="eastAsia" w:ascii="等线" w:hAnsi="等线" w:eastAsia="等线" w:cs="等线"/>
          <w:bCs/>
          <w:sz w:val="36"/>
          <w:szCs w:val="36"/>
        </w:rPr>
        <w:t>投标须知</w:t>
      </w:r>
    </w:p>
    <w:p>
      <w:pPr>
        <w:snapToGrid w:val="0"/>
        <w:spacing w:line="480" w:lineRule="auto"/>
        <w:ind w:firstLine="900" w:firstLineChars="250"/>
        <w:rPr>
          <w:rFonts w:ascii="等线" w:hAnsi="等线" w:eastAsia="等线" w:cs="等线"/>
          <w:bCs/>
          <w:sz w:val="36"/>
          <w:szCs w:val="36"/>
        </w:rPr>
      </w:pPr>
      <w:r>
        <w:rPr>
          <w:rFonts w:hint="eastAsia" w:ascii="等线" w:hAnsi="等线" w:eastAsia="等线" w:cs="等线"/>
          <w:bCs/>
          <w:sz w:val="36"/>
          <w:szCs w:val="36"/>
        </w:rPr>
        <w:t>第三部分</w:t>
      </w:r>
      <w:r>
        <w:rPr>
          <w:rFonts w:ascii="等线" w:hAnsi="等线" w:eastAsia="等线" w:cs="等线"/>
          <w:bCs/>
          <w:sz w:val="36"/>
          <w:szCs w:val="36"/>
        </w:rPr>
        <w:t xml:space="preserve">   </w:t>
      </w:r>
      <w:r>
        <w:rPr>
          <w:rFonts w:hint="eastAsia" w:ascii="等线" w:hAnsi="等线" w:eastAsia="等线" w:cs="等线"/>
          <w:bCs/>
          <w:sz w:val="36"/>
          <w:szCs w:val="36"/>
        </w:rPr>
        <w:t>投标书内容</w:t>
      </w:r>
    </w:p>
    <w:p>
      <w:pPr>
        <w:snapToGrid w:val="0"/>
        <w:spacing w:line="480" w:lineRule="auto"/>
        <w:ind w:firstLine="900" w:firstLineChars="250"/>
        <w:rPr>
          <w:rFonts w:ascii="等线" w:hAnsi="等线" w:eastAsia="等线" w:cs="等线"/>
          <w:bCs/>
          <w:sz w:val="36"/>
          <w:szCs w:val="36"/>
        </w:rPr>
      </w:pPr>
      <w:r>
        <w:rPr>
          <w:rFonts w:hint="eastAsia" w:ascii="等线" w:hAnsi="等线" w:eastAsia="等线" w:cs="等线"/>
          <w:bCs/>
          <w:sz w:val="36"/>
          <w:szCs w:val="36"/>
        </w:rPr>
        <w:t>第四部分</w:t>
      </w:r>
      <w:r>
        <w:rPr>
          <w:rFonts w:ascii="等线" w:hAnsi="等线" w:eastAsia="等线" w:cs="等线"/>
          <w:bCs/>
          <w:sz w:val="36"/>
          <w:szCs w:val="36"/>
        </w:rPr>
        <w:t xml:space="preserve">   </w:t>
      </w:r>
      <w:r>
        <w:rPr>
          <w:rFonts w:hint="eastAsia" w:ascii="等线" w:hAnsi="等线" w:eastAsia="等线" w:cs="等线"/>
          <w:bCs/>
          <w:sz w:val="36"/>
          <w:szCs w:val="36"/>
        </w:rPr>
        <w:t>评标标准</w:t>
      </w:r>
    </w:p>
    <w:p>
      <w:pPr>
        <w:snapToGrid w:val="0"/>
        <w:spacing w:line="480" w:lineRule="auto"/>
        <w:ind w:firstLine="900" w:firstLineChars="250"/>
        <w:rPr>
          <w:rFonts w:ascii="等线" w:hAnsi="等线" w:eastAsia="等线" w:cs="等线"/>
          <w:bCs/>
          <w:sz w:val="36"/>
          <w:szCs w:val="36"/>
        </w:rPr>
      </w:pPr>
      <w:r>
        <w:rPr>
          <w:rFonts w:hint="eastAsia" w:ascii="等线" w:hAnsi="等线" w:eastAsia="等线" w:cs="等线"/>
          <w:bCs/>
          <w:sz w:val="36"/>
          <w:szCs w:val="36"/>
        </w:rPr>
        <w:t>第五部分</w:t>
      </w:r>
      <w:r>
        <w:rPr>
          <w:rFonts w:ascii="等线" w:hAnsi="等线" w:eastAsia="等线" w:cs="等线"/>
          <w:bCs/>
          <w:sz w:val="36"/>
          <w:szCs w:val="36"/>
        </w:rPr>
        <w:t xml:space="preserve">   </w:t>
      </w:r>
      <w:r>
        <w:rPr>
          <w:rFonts w:hint="eastAsia" w:ascii="等线" w:hAnsi="等线" w:eastAsia="等线" w:cs="等线"/>
          <w:bCs/>
          <w:sz w:val="36"/>
          <w:szCs w:val="36"/>
        </w:rPr>
        <w:t>投标文件表格式样和附表</w:t>
      </w:r>
    </w:p>
    <w:p>
      <w:pPr>
        <w:snapToGrid w:val="0"/>
        <w:spacing w:line="480" w:lineRule="auto"/>
        <w:ind w:firstLine="1243" w:firstLineChars="345"/>
        <w:rPr>
          <w:rFonts w:ascii="等线" w:hAnsi="等线" w:eastAsia="等线" w:cs="等线"/>
          <w:b/>
          <w:bCs/>
          <w:sz w:val="36"/>
          <w:szCs w:val="36"/>
        </w:rPr>
      </w:pPr>
    </w:p>
    <w:p>
      <w:pPr>
        <w:spacing w:line="480" w:lineRule="auto"/>
        <w:ind w:firstLine="1243" w:firstLineChars="345"/>
        <w:rPr>
          <w:rFonts w:ascii="等线" w:hAnsi="等线" w:eastAsia="等线" w:cs="等线"/>
          <w:b/>
          <w:bCs/>
          <w:sz w:val="36"/>
          <w:szCs w:val="20"/>
        </w:rPr>
      </w:pPr>
    </w:p>
    <w:p>
      <w:pPr>
        <w:spacing w:line="480" w:lineRule="auto"/>
        <w:ind w:firstLine="1243" w:firstLineChars="345"/>
        <w:rPr>
          <w:rFonts w:ascii="等线" w:hAnsi="等线" w:eastAsia="等线" w:cs="等线"/>
          <w:b/>
          <w:bCs/>
          <w:sz w:val="36"/>
          <w:szCs w:val="20"/>
        </w:rPr>
      </w:pPr>
    </w:p>
    <w:p>
      <w:pPr>
        <w:spacing w:line="480" w:lineRule="auto"/>
        <w:ind w:firstLine="1243" w:firstLineChars="345"/>
        <w:rPr>
          <w:rFonts w:ascii="等线" w:hAnsi="等线" w:eastAsia="等线" w:cs="等线"/>
          <w:b/>
          <w:bCs/>
          <w:sz w:val="36"/>
          <w:szCs w:val="20"/>
        </w:rPr>
      </w:pPr>
    </w:p>
    <w:p>
      <w:pPr>
        <w:pStyle w:val="2"/>
      </w:pPr>
    </w:p>
    <w:p>
      <w:pPr>
        <w:pStyle w:val="2"/>
      </w:pPr>
    </w:p>
    <w:p>
      <w:pPr>
        <w:pStyle w:val="2"/>
      </w:pPr>
    </w:p>
    <w:p>
      <w:pPr>
        <w:pStyle w:val="2"/>
        <w:rPr>
          <w:rFonts w:hint="eastAsia"/>
        </w:rPr>
      </w:pPr>
    </w:p>
    <w:p>
      <w:pPr>
        <w:pStyle w:val="2"/>
        <w:rPr>
          <w:rFonts w:hint="eastAsia"/>
        </w:rPr>
      </w:pPr>
    </w:p>
    <w:p>
      <w:pPr>
        <w:pStyle w:val="2"/>
      </w:pPr>
    </w:p>
    <w:p>
      <w:pPr>
        <w:pStyle w:val="2"/>
      </w:pPr>
    </w:p>
    <w:p>
      <w:pPr>
        <w:pStyle w:val="2"/>
      </w:pPr>
    </w:p>
    <w:p>
      <w:pPr>
        <w:spacing w:line="540" w:lineRule="exact"/>
        <w:jc w:val="center"/>
        <w:rPr>
          <w:rFonts w:ascii="等线" w:hAnsi="等线" w:eastAsia="等线" w:cs="等线"/>
          <w:b/>
          <w:color w:val="000000"/>
          <w:sz w:val="36"/>
          <w:szCs w:val="36"/>
        </w:rPr>
      </w:pPr>
      <w:r>
        <w:rPr>
          <w:rFonts w:hint="eastAsia" w:ascii="等线" w:hAnsi="等线" w:eastAsia="等线" w:cs="等线"/>
          <w:b/>
          <w:color w:val="000000"/>
          <w:sz w:val="36"/>
          <w:szCs w:val="36"/>
        </w:rPr>
        <w:t>第一部分</w:t>
      </w:r>
      <w:r>
        <w:rPr>
          <w:rFonts w:ascii="等线" w:hAnsi="等线" w:eastAsia="等线" w:cs="等线"/>
          <w:b/>
          <w:color w:val="000000"/>
          <w:sz w:val="36"/>
          <w:szCs w:val="36"/>
        </w:rPr>
        <w:t xml:space="preserve">  </w:t>
      </w:r>
      <w:r>
        <w:rPr>
          <w:rFonts w:hint="eastAsia" w:ascii="等线" w:hAnsi="等线" w:eastAsia="等线" w:cs="等线"/>
          <w:b/>
          <w:color w:val="000000"/>
          <w:sz w:val="36"/>
          <w:szCs w:val="36"/>
        </w:rPr>
        <w:t>招标项目简介</w:t>
      </w:r>
    </w:p>
    <w:p>
      <w:pPr>
        <w:spacing w:line="540" w:lineRule="exact"/>
        <w:jc w:val="center"/>
        <w:rPr>
          <w:rFonts w:ascii="等线" w:hAnsi="等线" w:eastAsia="等线" w:cs="等线"/>
          <w:b/>
          <w:color w:val="000000"/>
          <w:sz w:val="36"/>
          <w:szCs w:val="36"/>
        </w:rPr>
      </w:pPr>
    </w:p>
    <w:p>
      <w:pPr>
        <w:adjustRightInd w:val="0"/>
        <w:snapToGrid w:val="0"/>
        <w:spacing w:line="600" w:lineRule="exact"/>
        <w:rPr>
          <w:rFonts w:ascii="等线" w:hAnsi="等线" w:eastAsia="等线" w:cs="等线"/>
          <w:b/>
          <w:color w:val="000000"/>
          <w:sz w:val="30"/>
          <w:szCs w:val="30"/>
        </w:rPr>
      </w:pPr>
      <w:r>
        <w:rPr>
          <w:rFonts w:hint="eastAsia" w:ascii="等线" w:hAnsi="等线" w:eastAsia="等线" w:cs="等线"/>
          <w:b/>
          <w:color w:val="000000"/>
          <w:sz w:val="30"/>
          <w:szCs w:val="30"/>
        </w:rPr>
        <w:t>一、</w:t>
      </w:r>
      <w:r>
        <w:rPr>
          <w:rFonts w:hint="eastAsia" w:ascii="黑体" w:hAnsi="黑体" w:eastAsia="黑体" w:cs="等线"/>
          <w:color w:val="000000"/>
          <w:sz w:val="32"/>
          <w:szCs w:val="32"/>
        </w:rPr>
        <w:t>招标项目概况</w:t>
      </w:r>
    </w:p>
    <w:p>
      <w:pPr>
        <w:spacing w:line="600" w:lineRule="exact"/>
        <w:ind w:firstLine="604" w:firstLineChars="188"/>
        <w:rPr>
          <w:rFonts w:ascii="仿宋_GB2312" w:hAnsi="等线" w:eastAsia="仿宋_GB2312" w:cs="等线"/>
          <w:sz w:val="32"/>
          <w:szCs w:val="32"/>
        </w:rPr>
      </w:pPr>
      <w:bookmarkStart w:id="0" w:name="_Toc515283184"/>
      <w:bookmarkStart w:id="1" w:name="_Toc515283513"/>
      <w:r>
        <w:rPr>
          <w:rFonts w:hint="eastAsia" w:ascii="仿宋_GB2312" w:hAnsi="等线" w:eastAsia="仿宋_GB2312" w:cs="等线"/>
          <w:b/>
          <w:bCs/>
          <w:sz w:val="32"/>
          <w:szCs w:val="32"/>
        </w:rPr>
        <w:t>1、</w:t>
      </w:r>
      <w:r>
        <w:rPr>
          <w:rFonts w:hint="eastAsia" w:ascii="仿宋_GB2312" w:hAnsi="等线" w:eastAsia="仿宋_GB2312" w:cs="等线"/>
          <w:sz w:val="32"/>
          <w:szCs w:val="32"/>
        </w:rPr>
        <w:t>G36段K703+150边坡塌方处置工程概况：洛界高速G36段K703+150东侧滑坡临空面土岩结合部渗水点常年渗水，该路段出现近25m的边坡滑塌的现象，已经严重影响了道路通行安全，急需对其进行防护修复。</w:t>
      </w:r>
    </w:p>
    <w:p>
      <w:pPr>
        <w:pStyle w:val="2"/>
        <w:spacing w:line="600" w:lineRule="exact"/>
        <w:rPr>
          <w:rFonts w:ascii="仿宋_GB2312" w:eastAsia="仿宋_GB2312"/>
          <w:sz w:val="32"/>
          <w:szCs w:val="32"/>
        </w:rPr>
      </w:pPr>
      <w:r>
        <w:rPr>
          <w:rFonts w:hint="eastAsia" w:ascii="仿宋_GB2312" w:eastAsia="仿宋_GB2312"/>
          <w:sz w:val="32"/>
          <w:szCs w:val="32"/>
        </w:rPr>
        <w:t xml:space="preserve">    2、</w:t>
      </w:r>
      <w:r>
        <w:rPr>
          <w:rFonts w:hint="eastAsia" w:ascii="仿宋_GB2312" w:hAnsi="等线" w:eastAsia="仿宋_GB2312" w:cs="等线"/>
          <w:sz w:val="32"/>
          <w:szCs w:val="32"/>
        </w:rPr>
        <w:t>G55、G36(彭婆互通区)路面整治工程：</w:t>
      </w:r>
      <w:r>
        <w:rPr>
          <w:rFonts w:hint="eastAsia" w:ascii="仿宋_GB2312" w:eastAsia="仿宋_GB2312"/>
          <w:sz w:val="32"/>
          <w:szCs w:val="32"/>
        </w:rPr>
        <w:t>项目起点位于彭婆互通北K1171+987，终点位于K1172+687，全长700米，主要解决“四改八”设计遗留问题。处理方案拟定为：铣刨9厘米旧路面，重新加铺4厘米SBS改性沥青混凝土上面层（WRAC-16C）+5厘米SBS改性沥青混凝土中面层（WRAC-20C）；硬路肩铣刨原4厘米的沥青混凝土上面层，重新加铺4厘米SBS改性沥青混凝土上面层（WRAC-16C）。</w:t>
      </w:r>
    </w:p>
    <w:p>
      <w:pPr>
        <w:spacing w:line="540" w:lineRule="exact"/>
        <w:ind w:firstLine="900" w:firstLineChars="300"/>
        <w:rPr>
          <w:rFonts w:ascii="等线" w:hAnsi="等线" w:eastAsia="等线" w:cs="等线"/>
          <w:b/>
          <w:color w:val="000000"/>
          <w:sz w:val="30"/>
          <w:szCs w:val="30"/>
        </w:rPr>
      </w:pPr>
    </w:p>
    <w:p>
      <w:pPr>
        <w:pStyle w:val="2"/>
        <w:rPr>
          <w:rFonts w:ascii="等线" w:hAnsi="等线" w:eastAsia="等线" w:cs="等线"/>
        </w:rPr>
      </w:pPr>
    </w:p>
    <w:p>
      <w:pPr>
        <w:pStyle w:val="2"/>
        <w:rPr>
          <w:rFonts w:ascii="等线" w:hAnsi="等线" w:eastAsia="等线" w:cs="等线"/>
        </w:rPr>
      </w:pPr>
    </w:p>
    <w:p>
      <w:pPr>
        <w:pStyle w:val="2"/>
        <w:rPr>
          <w:rFonts w:ascii="等线" w:hAnsi="等线" w:eastAsia="等线" w:cs="等线"/>
        </w:rPr>
      </w:pPr>
    </w:p>
    <w:p>
      <w:pPr>
        <w:pStyle w:val="2"/>
        <w:rPr>
          <w:rFonts w:ascii="等线" w:hAnsi="等线" w:eastAsia="等线" w:cs="等线"/>
        </w:rPr>
      </w:pPr>
    </w:p>
    <w:p>
      <w:pPr>
        <w:pStyle w:val="2"/>
        <w:rPr>
          <w:rFonts w:ascii="等线" w:hAnsi="等线" w:eastAsia="等线" w:cs="等线"/>
        </w:rPr>
      </w:pPr>
    </w:p>
    <w:p>
      <w:pPr>
        <w:pStyle w:val="2"/>
        <w:rPr>
          <w:rFonts w:ascii="等线" w:hAnsi="等线" w:eastAsia="等线" w:cs="等线"/>
        </w:rPr>
      </w:pPr>
    </w:p>
    <w:p>
      <w:pPr>
        <w:pStyle w:val="2"/>
        <w:rPr>
          <w:rFonts w:hint="eastAsia" w:ascii="等线" w:hAnsi="等线" w:eastAsia="等线" w:cs="等线"/>
        </w:rPr>
      </w:pPr>
    </w:p>
    <w:p>
      <w:pPr>
        <w:pStyle w:val="2"/>
        <w:rPr>
          <w:rFonts w:ascii="等线" w:hAnsi="等线" w:eastAsia="等线" w:cs="等线"/>
        </w:rPr>
      </w:pPr>
    </w:p>
    <w:p>
      <w:pPr>
        <w:spacing w:line="540" w:lineRule="exact"/>
        <w:jc w:val="center"/>
        <w:rPr>
          <w:rFonts w:ascii="等线" w:hAnsi="等线" w:eastAsia="等线" w:cs="等线"/>
          <w:b/>
          <w:color w:val="000000"/>
          <w:sz w:val="36"/>
          <w:szCs w:val="36"/>
        </w:rPr>
      </w:pPr>
      <w:r>
        <w:rPr>
          <w:rFonts w:hint="eastAsia" w:ascii="等线" w:hAnsi="等线" w:eastAsia="等线" w:cs="等线"/>
          <w:b/>
          <w:color w:val="000000"/>
          <w:sz w:val="36"/>
          <w:szCs w:val="36"/>
        </w:rPr>
        <w:t xml:space="preserve"> 第二部分</w:t>
      </w:r>
      <w:r>
        <w:rPr>
          <w:rFonts w:ascii="等线" w:hAnsi="等线" w:eastAsia="等线" w:cs="等线"/>
          <w:b/>
          <w:color w:val="000000"/>
          <w:sz w:val="36"/>
          <w:szCs w:val="36"/>
        </w:rPr>
        <w:t xml:space="preserve">  </w:t>
      </w:r>
      <w:r>
        <w:rPr>
          <w:rFonts w:hint="eastAsia" w:ascii="等线" w:hAnsi="等线" w:eastAsia="等线" w:cs="等线"/>
          <w:b/>
          <w:color w:val="000000"/>
          <w:sz w:val="36"/>
          <w:szCs w:val="36"/>
        </w:rPr>
        <w:t>投标须知</w:t>
      </w:r>
      <w:bookmarkEnd w:id="0"/>
      <w:bookmarkEnd w:id="1"/>
    </w:p>
    <w:p>
      <w:pPr>
        <w:spacing w:line="540" w:lineRule="exact"/>
        <w:jc w:val="center"/>
        <w:rPr>
          <w:rFonts w:ascii="等线" w:hAnsi="等线" w:eastAsia="等线" w:cs="等线"/>
          <w:b/>
          <w:color w:val="000000"/>
          <w:sz w:val="30"/>
          <w:szCs w:val="30"/>
        </w:rPr>
      </w:pPr>
    </w:p>
    <w:p>
      <w:pPr>
        <w:rPr>
          <w:rFonts w:ascii="仿宋_GB2312" w:hAnsi="等线" w:eastAsia="仿宋_GB2312" w:cs="等线"/>
          <w:b/>
          <w:sz w:val="32"/>
          <w:szCs w:val="32"/>
        </w:rPr>
      </w:pPr>
      <w:r>
        <w:rPr>
          <w:rFonts w:hint="eastAsia" w:ascii="仿宋_GB2312" w:hAnsi="等线" w:eastAsia="仿宋_GB2312" w:cs="等线"/>
          <w:b/>
          <w:sz w:val="32"/>
          <w:szCs w:val="32"/>
        </w:rPr>
        <w:t>投标人须知前附表:</w:t>
      </w:r>
    </w:p>
    <w:tbl>
      <w:tblPr>
        <w:tblStyle w:val="10"/>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899"/>
        <w:gridCol w:w="6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618" w:type="dxa"/>
            <w:vAlign w:val="center"/>
          </w:tcPr>
          <w:p>
            <w:pPr>
              <w:adjustRightInd w:val="0"/>
              <w:snapToGrid w:val="0"/>
              <w:spacing w:line="288" w:lineRule="auto"/>
              <w:ind w:right="-101"/>
              <w:jc w:val="center"/>
              <w:rPr>
                <w:rFonts w:ascii="等线" w:hAnsi="等线" w:eastAsia="等线" w:cs="等线"/>
                <w:b/>
                <w:sz w:val="24"/>
              </w:rPr>
            </w:pPr>
            <w:r>
              <w:rPr>
                <w:rFonts w:hint="eastAsia" w:ascii="等线" w:hAnsi="等线" w:eastAsia="等线" w:cs="等线"/>
                <w:b/>
                <w:sz w:val="24"/>
              </w:rPr>
              <w:t>序号</w:t>
            </w:r>
          </w:p>
        </w:tc>
        <w:tc>
          <w:tcPr>
            <w:tcW w:w="1899" w:type="dxa"/>
            <w:vAlign w:val="center"/>
          </w:tcPr>
          <w:p>
            <w:pPr>
              <w:tabs>
                <w:tab w:val="left" w:pos="-108"/>
              </w:tabs>
              <w:adjustRightInd w:val="0"/>
              <w:snapToGrid w:val="0"/>
              <w:spacing w:line="288" w:lineRule="auto"/>
              <w:ind w:left="-113" w:leftChars="-54"/>
              <w:jc w:val="center"/>
              <w:rPr>
                <w:rFonts w:ascii="等线" w:hAnsi="等线" w:eastAsia="等线" w:cs="等线"/>
                <w:b/>
                <w:sz w:val="24"/>
              </w:rPr>
            </w:pPr>
            <w:r>
              <w:rPr>
                <w:rFonts w:hint="eastAsia" w:ascii="等线" w:hAnsi="等线" w:eastAsia="等线" w:cs="等线"/>
                <w:b/>
                <w:sz w:val="24"/>
              </w:rPr>
              <w:t>名称</w:t>
            </w:r>
          </w:p>
        </w:tc>
        <w:tc>
          <w:tcPr>
            <w:tcW w:w="6315" w:type="dxa"/>
            <w:vAlign w:val="center"/>
          </w:tcPr>
          <w:p>
            <w:pPr>
              <w:tabs>
                <w:tab w:val="left" w:pos="482"/>
              </w:tabs>
              <w:adjustRightInd w:val="0"/>
              <w:snapToGrid w:val="0"/>
              <w:spacing w:beforeLines="50" w:afterLines="25" w:line="300" w:lineRule="auto"/>
              <w:ind w:right="-1"/>
              <w:jc w:val="center"/>
              <w:rPr>
                <w:rFonts w:ascii="等线" w:hAnsi="等线" w:eastAsia="等线" w:cs="等线"/>
                <w:b/>
                <w:sz w:val="24"/>
              </w:rPr>
            </w:pPr>
            <w:r>
              <w:rPr>
                <w:rFonts w:hint="eastAsia" w:ascii="等线" w:hAnsi="等线" w:eastAsia="等线" w:cs="等线"/>
                <w:b/>
                <w:sz w:val="24"/>
              </w:rPr>
              <w:t>主</w:t>
            </w:r>
            <w:r>
              <w:rPr>
                <w:rFonts w:ascii="等线" w:hAnsi="等线" w:eastAsia="等线" w:cs="等线"/>
                <w:b/>
                <w:sz w:val="24"/>
              </w:rPr>
              <w:t xml:space="preserve">  </w:t>
            </w:r>
            <w:r>
              <w:rPr>
                <w:rFonts w:hint="eastAsia" w:ascii="等线" w:hAnsi="等线" w:eastAsia="等线" w:cs="等线"/>
                <w:b/>
                <w:sz w:val="24"/>
              </w:rPr>
              <w:t>要</w:t>
            </w:r>
            <w:r>
              <w:rPr>
                <w:rFonts w:ascii="等线" w:hAnsi="等线" w:eastAsia="等线" w:cs="等线"/>
                <w:b/>
                <w:sz w:val="24"/>
              </w:rPr>
              <w:t xml:space="preserve">  </w:t>
            </w:r>
            <w:r>
              <w:rPr>
                <w:rFonts w:hint="eastAsia" w:ascii="等线" w:hAnsi="等线" w:eastAsia="等线" w:cs="等线"/>
                <w:b/>
                <w:sz w:val="24"/>
              </w:rPr>
              <w:t>内</w:t>
            </w:r>
            <w:r>
              <w:rPr>
                <w:rFonts w:ascii="等线" w:hAnsi="等线" w:eastAsia="等线" w:cs="等线"/>
                <w:b/>
                <w:sz w:val="24"/>
              </w:rPr>
              <w:t xml:space="preserve">  </w:t>
            </w:r>
            <w:r>
              <w:rPr>
                <w:rFonts w:hint="eastAsia" w:ascii="等线" w:hAnsi="等线" w:eastAsia="等线" w:cs="等线"/>
                <w:b/>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vAlign w:val="center"/>
          </w:tcPr>
          <w:p>
            <w:pPr>
              <w:adjustRightInd w:val="0"/>
              <w:snapToGrid w:val="0"/>
              <w:spacing w:line="288" w:lineRule="auto"/>
              <w:ind w:right="-101"/>
              <w:jc w:val="center"/>
              <w:rPr>
                <w:rFonts w:ascii="等线" w:hAnsi="等线" w:eastAsia="等线" w:cs="等线"/>
                <w:sz w:val="24"/>
              </w:rPr>
            </w:pPr>
            <w:r>
              <w:rPr>
                <w:rFonts w:ascii="等线" w:hAnsi="等线" w:eastAsia="等线" w:cs="等线"/>
                <w:sz w:val="24"/>
              </w:rPr>
              <w:t>1</w:t>
            </w:r>
          </w:p>
        </w:tc>
        <w:tc>
          <w:tcPr>
            <w:tcW w:w="1899" w:type="dxa"/>
            <w:vAlign w:val="center"/>
          </w:tcPr>
          <w:p>
            <w:pPr>
              <w:tabs>
                <w:tab w:val="left" w:pos="-108"/>
              </w:tabs>
              <w:adjustRightInd w:val="0"/>
              <w:snapToGrid w:val="0"/>
              <w:spacing w:line="288" w:lineRule="auto"/>
              <w:ind w:left="-113" w:leftChars="-54"/>
              <w:jc w:val="center"/>
              <w:rPr>
                <w:rFonts w:ascii="等线" w:hAnsi="等线" w:eastAsia="等线" w:cs="等线"/>
                <w:sz w:val="24"/>
              </w:rPr>
            </w:pPr>
            <w:r>
              <w:rPr>
                <w:rFonts w:hint="eastAsia" w:ascii="等线" w:hAnsi="等线" w:eastAsia="等线" w:cs="等线"/>
                <w:sz w:val="24"/>
              </w:rPr>
              <w:t>招</w:t>
            </w:r>
            <w:r>
              <w:rPr>
                <w:rFonts w:ascii="等线" w:hAnsi="等线" w:eastAsia="等线" w:cs="等线"/>
                <w:sz w:val="24"/>
              </w:rPr>
              <w:t xml:space="preserve"> </w:t>
            </w:r>
            <w:r>
              <w:rPr>
                <w:rFonts w:hint="eastAsia" w:ascii="等线" w:hAnsi="等线" w:eastAsia="等线" w:cs="等线"/>
                <w:sz w:val="24"/>
              </w:rPr>
              <w:t>标</w:t>
            </w:r>
            <w:r>
              <w:rPr>
                <w:rFonts w:ascii="等线" w:hAnsi="等线" w:eastAsia="等线" w:cs="等线"/>
                <w:sz w:val="24"/>
              </w:rPr>
              <w:t xml:space="preserve"> </w:t>
            </w:r>
            <w:r>
              <w:rPr>
                <w:rFonts w:hint="eastAsia" w:ascii="等线" w:hAnsi="等线" w:eastAsia="等线" w:cs="等线"/>
                <w:sz w:val="24"/>
              </w:rPr>
              <w:t>人</w:t>
            </w:r>
          </w:p>
        </w:tc>
        <w:tc>
          <w:tcPr>
            <w:tcW w:w="6315" w:type="dxa"/>
            <w:vAlign w:val="center"/>
          </w:tcPr>
          <w:p>
            <w:pPr>
              <w:tabs>
                <w:tab w:val="left" w:pos="482"/>
              </w:tabs>
              <w:adjustRightInd w:val="0"/>
              <w:snapToGrid w:val="0"/>
              <w:spacing w:beforeLines="50" w:afterLines="25" w:line="300" w:lineRule="auto"/>
              <w:ind w:right="-1"/>
              <w:rPr>
                <w:rFonts w:ascii="等线" w:hAnsi="等线" w:eastAsia="等线" w:cs="等线"/>
                <w:bCs/>
                <w:sz w:val="24"/>
              </w:rPr>
            </w:pPr>
            <w:r>
              <w:rPr>
                <w:rFonts w:hint="eastAsia" w:ascii="等线" w:hAnsi="等线" w:eastAsia="等线" w:cs="等线"/>
                <w:bCs/>
                <w:sz w:val="24"/>
              </w:rPr>
              <w:t>洛阳市公路事业发展中心洛界高速公路管理处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shd w:val="clear" w:color="auto" w:fill="FFFFFF"/>
            <w:vAlign w:val="center"/>
          </w:tcPr>
          <w:p>
            <w:pPr>
              <w:adjustRightInd w:val="0"/>
              <w:snapToGrid w:val="0"/>
              <w:spacing w:line="288" w:lineRule="auto"/>
              <w:ind w:right="-101"/>
              <w:jc w:val="center"/>
              <w:rPr>
                <w:rFonts w:ascii="等线" w:hAnsi="等线" w:eastAsia="等线" w:cs="等线"/>
                <w:sz w:val="24"/>
              </w:rPr>
            </w:pPr>
            <w:r>
              <w:rPr>
                <w:rFonts w:ascii="等线" w:hAnsi="等线" w:eastAsia="等线" w:cs="等线"/>
                <w:sz w:val="24"/>
              </w:rPr>
              <w:t>2</w:t>
            </w:r>
          </w:p>
        </w:tc>
        <w:tc>
          <w:tcPr>
            <w:tcW w:w="1899" w:type="dxa"/>
            <w:vAlign w:val="center"/>
          </w:tcPr>
          <w:p>
            <w:pPr>
              <w:tabs>
                <w:tab w:val="left" w:pos="-108"/>
              </w:tabs>
              <w:adjustRightInd w:val="0"/>
              <w:snapToGrid w:val="0"/>
              <w:spacing w:line="288" w:lineRule="auto"/>
              <w:ind w:left="-113" w:leftChars="-54"/>
              <w:jc w:val="center"/>
              <w:rPr>
                <w:rFonts w:ascii="等线" w:hAnsi="等线" w:eastAsia="等线" w:cs="等线"/>
                <w:sz w:val="24"/>
              </w:rPr>
            </w:pPr>
            <w:r>
              <w:rPr>
                <w:rFonts w:hint="eastAsia" w:ascii="等线" w:hAnsi="等线" w:eastAsia="等线" w:cs="等线"/>
                <w:sz w:val="24"/>
              </w:rPr>
              <w:t>项目名称</w:t>
            </w:r>
          </w:p>
        </w:tc>
        <w:tc>
          <w:tcPr>
            <w:tcW w:w="6315" w:type="dxa"/>
            <w:vAlign w:val="center"/>
          </w:tcPr>
          <w:p>
            <w:pPr>
              <w:tabs>
                <w:tab w:val="left" w:pos="482"/>
              </w:tabs>
              <w:snapToGrid w:val="0"/>
              <w:spacing w:beforeLines="50" w:afterLines="25" w:line="300" w:lineRule="auto"/>
            </w:pPr>
            <w:r>
              <w:rPr>
                <w:rFonts w:hint="eastAsia" w:ascii="等线" w:hAnsi="等线" w:eastAsia="等线" w:cs="等线"/>
                <w:bCs/>
                <w:sz w:val="24"/>
              </w:rPr>
              <w:t>洛界高速公路管理处</w:t>
            </w:r>
            <w:r>
              <w:rPr>
                <w:rFonts w:hint="eastAsia" w:ascii="等线" w:hAnsi="等线" w:eastAsia="等线" w:cs="等线"/>
                <w:sz w:val="24"/>
              </w:rPr>
              <w:t>洛界高速</w:t>
            </w:r>
            <w:r>
              <w:rPr>
                <w:rFonts w:hint="eastAsia" w:ascii="等线" w:eastAsia="等线"/>
                <w:sz w:val="24"/>
              </w:rPr>
              <w:t>G36段K703+150边坡塌方处置工程及G55、G36(彭婆互通区)路面整治工程</w:t>
            </w:r>
            <w:r>
              <w:rPr>
                <w:rFonts w:hint="eastAsia" w:ascii="等线" w:eastAsia="等线"/>
                <w:bCs/>
                <w:sz w:val="24"/>
              </w:rPr>
              <w:t>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18" w:type="dxa"/>
            <w:vAlign w:val="center"/>
          </w:tcPr>
          <w:p>
            <w:pPr>
              <w:adjustRightInd w:val="0"/>
              <w:snapToGrid w:val="0"/>
              <w:spacing w:line="288" w:lineRule="auto"/>
              <w:ind w:right="-101"/>
              <w:jc w:val="center"/>
              <w:rPr>
                <w:rFonts w:ascii="等线" w:hAnsi="等线" w:eastAsia="等线" w:cs="等线"/>
                <w:sz w:val="24"/>
              </w:rPr>
            </w:pPr>
            <w:r>
              <w:rPr>
                <w:rFonts w:hint="eastAsia" w:ascii="等线" w:hAnsi="等线" w:eastAsia="等线" w:cs="等线"/>
                <w:sz w:val="24"/>
              </w:rPr>
              <w:t>3</w:t>
            </w:r>
          </w:p>
        </w:tc>
        <w:tc>
          <w:tcPr>
            <w:tcW w:w="1899" w:type="dxa"/>
            <w:vAlign w:val="center"/>
          </w:tcPr>
          <w:p>
            <w:pPr>
              <w:tabs>
                <w:tab w:val="left" w:pos="-108"/>
              </w:tabs>
              <w:adjustRightInd w:val="0"/>
              <w:snapToGrid w:val="0"/>
              <w:spacing w:line="288" w:lineRule="auto"/>
              <w:ind w:left="-113" w:leftChars="-54"/>
              <w:jc w:val="center"/>
              <w:rPr>
                <w:rFonts w:ascii="等线" w:hAnsi="等线" w:eastAsia="等线" w:cs="等线"/>
                <w:sz w:val="24"/>
              </w:rPr>
            </w:pPr>
            <w:r>
              <w:rPr>
                <w:rFonts w:hint="eastAsia" w:ascii="等线" w:hAnsi="等线" w:eastAsia="等线" w:cs="等线"/>
                <w:sz w:val="24"/>
              </w:rPr>
              <w:t>工期</w:t>
            </w:r>
          </w:p>
        </w:tc>
        <w:tc>
          <w:tcPr>
            <w:tcW w:w="6315" w:type="dxa"/>
            <w:vAlign w:val="center"/>
          </w:tcPr>
          <w:p>
            <w:pPr>
              <w:tabs>
                <w:tab w:val="left" w:pos="482"/>
              </w:tabs>
              <w:adjustRightInd w:val="0"/>
              <w:snapToGrid w:val="0"/>
              <w:spacing w:beforeLines="50" w:afterLines="25" w:line="300" w:lineRule="auto"/>
              <w:ind w:right="-1"/>
              <w:rPr>
                <w:rFonts w:ascii="等线" w:hAnsi="等线" w:eastAsia="等线" w:cs="等线"/>
                <w:color w:val="000000"/>
                <w:sz w:val="24"/>
              </w:rPr>
            </w:pPr>
            <w:r>
              <w:rPr>
                <w:rFonts w:hint="eastAsia" w:ascii="等线" w:hAnsi="等线" w:eastAsia="等线" w:cs="等线"/>
                <w:bCs/>
                <w:sz w:val="24"/>
              </w:rPr>
              <w:t>服务期4</w:t>
            </w:r>
            <w:r>
              <w:rPr>
                <w:rFonts w:ascii="等线" w:hAnsi="等线" w:eastAsia="等线" w:cs="等线"/>
                <w:bCs/>
                <w:sz w:val="24"/>
              </w:rPr>
              <w:t>0</w:t>
            </w:r>
            <w:r>
              <w:rPr>
                <w:rFonts w:hint="eastAsia" w:ascii="等线" w:hAnsi="等线" w:eastAsia="等线" w:cs="等线"/>
                <w:bCs/>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18" w:type="dxa"/>
            <w:vAlign w:val="center"/>
          </w:tcPr>
          <w:p>
            <w:pPr>
              <w:adjustRightInd w:val="0"/>
              <w:snapToGrid w:val="0"/>
              <w:spacing w:line="288" w:lineRule="auto"/>
              <w:ind w:right="-101"/>
              <w:jc w:val="center"/>
              <w:rPr>
                <w:rFonts w:hint="eastAsia" w:ascii="等线" w:hAnsi="等线" w:eastAsia="等线" w:cs="等线"/>
                <w:sz w:val="24"/>
              </w:rPr>
            </w:pPr>
            <w:r>
              <w:rPr>
                <w:rFonts w:hint="eastAsia" w:ascii="等线" w:hAnsi="等线" w:eastAsia="等线" w:cs="等线"/>
                <w:sz w:val="24"/>
              </w:rPr>
              <w:t>4</w:t>
            </w:r>
          </w:p>
        </w:tc>
        <w:tc>
          <w:tcPr>
            <w:tcW w:w="1899" w:type="dxa"/>
            <w:vAlign w:val="center"/>
          </w:tcPr>
          <w:p>
            <w:pPr>
              <w:tabs>
                <w:tab w:val="left" w:pos="-108"/>
              </w:tabs>
              <w:adjustRightInd w:val="0"/>
              <w:snapToGrid w:val="0"/>
              <w:spacing w:line="288" w:lineRule="auto"/>
              <w:ind w:left="-113" w:leftChars="-54"/>
              <w:jc w:val="center"/>
              <w:rPr>
                <w:rFonts w:hint="eastAsia" w:ascii="等线" w:hAnsi="等线" w:eastAsia="等线" w:cs="等线"/>
                <w:sz w:val="24"/>
              </w:rPr>
            </w:pPr>
            <w:r>
              <w:rPr>
                <w:rFonts w:hint="eastAsia" w:ascii="等线" w:hAnsi="等线" w:eastAsia="等线" w:cs="等线"/>
                <w:sz w:val="24"/>
              </w:rPr>
              <w:t>工作内容</w:t>
            </w:r>
          </w:p>
        </w:tc>
        <w:tc>
          <w:tcPr>
            <w:tcW w:w="6315" w:type="dxa"/>
            <w:vAlign w:val="center"/>
          </w:tcPr>
          <w:p>
            <w:pPr>
              <w:tabs>
                <w:tab w:val="left" w:pos="482"/>
              </w:tabs>
              <w:adjustRightInd w:val="0"/>
              <w:snapToGrid w:val="0"/>
              <w:spacing w:beforeLines="50" w:afterLines="25" w:line="300" w:lineRule="auto"/>
              <w:ind w:right="-1"/>
              <w:rPr>
                <w:rFonts w:hint="eastAsia" w:ascii="等线" w:hAnsi="等线" w:eastAsia="等线" w:cs="等线"/>
                <w:bCs/>
                <w:color w:val="000000"/>
                <w:sz w:val="24"/>
              </w:rPr>
            </w:pPr>
            <w:r>
              <w:rPr>
                <w:rFonts w:hint="eastAsia" w:ascii="等线" w:hAnsi="等线" w:eastAsia="等线" w:cs="等线"/>
                <w:bCs/>
                <w:color w:val="000000"/>
                <w:sz w:val="24"/>
              </w:rPr>
              <w:t>两个项目的实施方案及其施工图设计。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18" w:type="dxa"/>
            <w:vAlign w:val="center"/>
          </w:tcPr>
          <w:p>
            <w:pPr>
              <w:adjustRightInd w:val="0"/>
              <w:snapToGrid w:val="0"/>
              <w:spacing w:line="288" w:lineRule="auto"/>
              <w:ind w:right="-101"/>
              <w:jc w:val="center"/>
              <w:rPr>
                <w:rFonts w:ascii="等线" w:hAnsi="等线" w:eastAsia="等线" w:cs="等线"/>
                <w:sz w:val="24"/>
              </w:rPr>
            </w:pPr>
            <w:r>
              <w:rPr>
                <w:rFonts w:hint="eastAsia" w:ascii="等线" w:hAnsi="等线" w:eastAsia="等线" w:cs="等线"/>
                <w:sz w:val="24"/>
              </w:rPr>
              <w:t>5</w:t>
            </w:r>
          </w:p>
        </w:tc>
        <w:tc>
          <w:tcPr>
            <w:tcW w:w="1899" w:type="dxa"/>
            <w:vAlign w:val="center"/>
          </w:tcPr>
          <w:p>
            <w:pPr>
              <w:tabs>
                <w:tab w:val="left" w:pos="-108"/>
              </w:tabs>
              <w:adjustRightInd w:val="0"/>
              <w:snapToGrid w:val="0"/>
              <w:spacing w:line="288" w:lineRule="auto"/>
              <w:ind w:left="-113" w:leftChars="-54"/>
              <w:jc w:val="center"/>
              <w:rPr>
                <w:rFonts w:ascii="等线" w:hAnsi="等线" w:eastAsia="等线" w:cs="等线"/>
                <w:sz w:val="24"/>
              </w:rPr>
            </w:pPr>
            <w:r>
              <w:rPr>
                <w:rFonts w:hint="eastAsia" w:ascii="等线" w:hAnsi="等线" w:eastAsia="等线" w:cs="等线"/>
                <w:sz w:val="24"/>
              </w:rPr>
              <w:t>招标控制价</w:t>
            </w:r>
          </w:p>
        </w:tc>
        <w:tc>
          <w:tcPr>
            <w:tcW w:w="6315" w:type="dxa"/>
            <w:vAlign w:val="center"/>
          </w:tcPr>
          <w:p>
            <w:pPr>
              <w:tabs>
                <w:tab w:val="left" w:pos="482"/>
              </w:tabs>
              <w:adjustRightInd w:val="0"/>
              <w:snapToGrid w:val="0"/>
              <w:spacing w:beforeLines="50" w:afterLines="25" w:line="300" w:lineRule="auto"/>
              <w:ind w:right="-1"/>
              <w:rPr>
                <w:rFonts w:ascii="等线" w:hAnsi="等线" w:eastAsia="等线" w:cs="等线"/>
                <w:color w:val="000000"/>
                <w:sz w:val="24"/>
              </w:rPr>
            </w:pPr>
            <w:r>
              <w:rPr>
                <w:rFonts w:hint="eastAsia" w:ascii="等线" w:hAnsi="等线" w:eastAsia="等线" w:cs="等线"/>
                <w:b/>
                <w:bCs/>
                <w:color w:val="000000"/>
                <w:sz w:val="24"/>
              </w:rPr>
              <w:t>1、</w:t>
            </w:r>
            <w:r>
              <w:rPr>
                <w:rFonts w:hint="eastAsia" w:ascii="等线" w:hAnsi="等线" w:eastAsia="等线" w:cs="等线"/>
                <w:color w:val="000000"/>
                <w:sz w:val="24"/>
              </w:rPr>
              <w:t>G36段K703+150边坡塌方处置工程施工工程概算为104万元，本项目控制价为3.97万元</w:t>
            </w:r>
          </w:p>
          <w:p>
            <w:pPr>
              <w:tabs>
                <w:tab w:val="left" w:pos="482"/>
              </w:tabs>
              <w:adjustRightInd w:val="0"/>
              <w:snapToGrid w:val="0"/>
              <w:spacing w:beforeLines="50" w:afterLines="25" w:line="300" w:lineRule="auto"/>
              <w:ind w:right="-1"/>
              <w:rPr>
                <w:rFonts w:ascii="等线" w:hAnsi="等线" w:eastAsia="等线" w:cs="等线"/>
                <w:color w:val="000000"/>
                <w:sz w:val="24"/>
              </w:rPr>
            </w:pPr>
            <w:r>
              <w:rPr>
                <w:rFonts w:hint="eastAsia" w:ascii="等线" w:hAnsi="等线" w:eastAsia="等线" w:cs="等线"/>
                <w:color w:val="000000"/>
                <w:sz w:val="24"/>
              </w:rPr>
              <w:t>2、G55、G36(彭婆互通区)路面整治工程施工工程概算为320万元，本项目控制价为10.27万元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618" w:type="dxa"/>
            <w:vAlign w:val="center"/>
          </w:tcPr>
          <w:p>
            <w:pPr>
              <w:adjustRightInd w:val="0"/>
              <w:snapToGrid w:val="0"/>
              <w:spacing w:line="288" w:lineRule="auto"/>
              <w:ind w:right="-101"/>
              <w:jc w:val="center"/>
              <w:rPr>
                <w:rFonts w:ascii="等线" w:hAnsi="等线" w:eastAsia="等线" w:cs="等线"/>
                <w:sz w:val="24"/>
              </w:rPr>
            </w:pPr>
            <w:r>
              <w:rPr>
                <w:rFonts w:hint="eastAsia" w:ascii="等线" w:hAnsi="等线" w:eastAsia="等线" w:cs="等线"/>
                <w:sz w:val="24"/>
              </w:rPr>
              <w:t>6</w:t>
            </w:r>
          </w:p>
        </w:tc>
        <w:tc>
          <w:tcPr>
            <w:tcW w:w="1899" w:type="dxa"/>
            <w:vAlign w:val="center"/>
          </w:tcPr>
          <w:p>
            <w:pPr>
              <w:tabs>
                <w:tab w:val="left" w:pos="-108"/>
              </w:tabs>
              <w:adjustRightInd w:val="0"/>
              <w:snapToGrid w:val="0"/>
              <w:spacing w:line="288" w:lineRule="auto"/>
              <w:ind w:left="-113" w:leftChars="-54"/>
              <w:jc w:val="center"/>
              <w:rPr>
                <w:rFonts w:ascii="等线" w:hAnsi="等线" w:eastAsia="等线" w:cs="等线"/>
                <w:sz w:val="24"/>
              </w:rPr>
            </w:pPr>
            <w:r>
              <w:rPr>
                <w:rFonts w:hint="eastAsia" w:ascii="等线" w:hAnsi="等线" w:eastAsia="等线" w:cs="宋体"/>
                <w:sz w:val="24"/>
              </w:rPr>
              <w:t>投标人资质条件、能力、信誉</w:t>
            </w:r>
          </w:p>
        </w:tc>
        <w:tc>
          <w:tcPr>
            <w:tcW w:w="6315" w:type="dxa"/>
            <w:vAlign w:val="center"/>
          </w:tcPr>
          <w:p>
            <w:pPr>
              <w:pStyle w:val="2"/>
              <w:spacing w:line="600" w:lineRule="exact"/>
              <w:rPr>
                <w:rFonts w:ascii="等线" w:hAnsi="等线" w:eastAsia="等线" w:cs="等线"/>
                <w:szCs w:val="24"/>
              </w:rPr>
            </w:pPr>
            <w:r>
              <w:rPr>
                <w:rFonts w:hint="eastAsia" w:ascii="等线" w:hAnsi="等线" w:eastAsia="等线" w:cs="等线"/>
                <w:szCs w:val="24"/>
              </w:rPr>
              <w:t>1、投标人应具备独立的法人资格、处于合法的有效经营状态、持有有效的营业执照、具备工程设计公路行业公路专业甲级及以上设计资质。近</w:t>
            </w:r>
            <w:r>
              <w:rPr>
                <w:rFonts w:ascii="等线" w:hAnsi="等线" w:eastAsia="等线" w:cs="等线"/>
                <w:szCs w:val="24"/>
              </w:rPr>
              <w:t>3</w:t>
            </w:r>
            <w:r>
              <w:rPr>
                <w:rFonts w:hint="eastAsia" w:ascii="等线" w:hAnsi="等线" w:eastAsia="等线" w:cs="等线"/>
                <w:szCs w:val="24"/>
              </w:rPr>
              <w:t>年至少独立完成独立完成一项一级及以上公路的设计业绩。</w:t>
            </w:r>
          </w:p>
          <w:p>
            <w:pPr>
              <w:pStyle w:val="2"/>
              <w:spacing w:line="600" w:lineRule="exact"/>
              <w:rPr>
                <w:rFonts w:ascii="等线" w:hAnsi="等线" w:eastAsia="等线" w:cs="等线"/>
                <w:szCs w:val="24"/>
                <w:highlight w:val="green"/>
              </w:rPr>
            </w:pPr>
            <w:r>
              <w:rPr>
                <w:rFonts w:hint="eastAsia" w:ascii="等线" w:hAnsi="等线" w:eastAsia="等线" w:cs="等线"/>
                <w:szCs w:val="24"/>
              </w:rPr>
              <w:t>2、拟派往本工程的项目负责人应具有相应专业高级职称，近</w:t>
            </w:r>
            <w:r>
              <w:rPr>
                <w:rFonts w:ascii="等线" w:hAnsi="等线" w:eastAsia="等线" w:cs="等线"/>
                <w:szCs w:val="24"/>
              </w:rPr>
              <w:t>3</w:t>
            </w:r>
            <w:r>
              <w:rPr>
                <w:rFonts w:hint="eastAsia" w:ascii="等线" w:hAnsi="等线" w:eastAsia="等线" w:cs="等线"/>
                <w:szCs w:val="24"/>
              </w:rPr>
              <w:t>年至少独立完成独立完成一项一级及以上公路的设计业绩。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618" w:type="dxa"/>
            <w:vAlign w:val="center"/>
          </w:tcPr>
          <w:p>
            <w:pPr>
              <w:adjustRightInd w:val="0"/>
              <w:snapToGrid w:val="0"/>
              <w:spacing w:line="288" w:lineRule="auto"/>
              <w:ind w:right="-101"/>
              <w:jc w:val="center"/>
              <w:rPr>
                <w:rFonts w:ascii="等线" w:hAnsi="等线" w:eastAsia="等线" w:cs="等线"/>
                <w:sz w:val="24"/>
              </w:rPr>
            </w:pPr>
            <w:r>
              <w:rPr>
                <w:rFonts w:hint="eastAsia" w:ascii="等线" w:hAnsi="等线" w:eastAsia="等线" w:cs="等线"/>
                <w:sz w:val="24"/>
              </w:rPr>
              <w:t>7</w:t>
            </w:r>
          </w:p>
        </w:tc>
        <w:tc>
          <w:tcPr>
            <w:tcW w:w="1899" w:type="dxa"/>
            <w:vAlign w:val="center"/>
          </w:tcPr>
          <w:p>
            <w:pPr>
              <w:tabs>
                <w:tab w:val="left" w:pos="-108"/>
              </w:tabs>
              <w:adjustRightInd w:val="0"/>
              <w:snapToGrid w:val="0"/>
              <w:spacing w:line="288" w:lineRule="auto"/>
              <w:ind w:left="-113" w:leftChars="-54"/>
              <w:jc w:val="center"/>
              <w:rPr>
                <w:rFonts w:ascii="等线" w:hAnsi="等线" w:eastAsia="等线" w:cs="宋体"/>
                <w:sz w:val="24"/>
              </w:rPr>
            </w:pPr>
            <w:r>
              <w:rPr>
                <w:rFonts w:hint="eastAsia" w:ascii="等线" w:hAnsi="等线" w:eastAsia="等线" w:cs="宋体"/>
                <w:sz w:val="24"/>
              </w:rPr>
              <w:t>报价方式</w:t>
            </w:r>
          </w:p>
        </w:tc>
        <w:tc>
          <w:tcPr>
            <w:tcW w:w="6315" w:type="dxa"/>
            <w:vAlign w:val="center"/>
          </w:tcPr>
          <w:p>
            <w:pPr>
              <w:pStyle w:val="2"/>
              <w:ind w:firstLine="480" w:firstLineChars="200"/>
              <w:rPr>
                <w:rFonts w:ascii="等线" w:hAnsi="等线" w:eastAsia="等线" w:cs="等线"/>
                <w:b/>
                <w:bCs/>
                <w:color w:val="auto"/>
                <w:kern w:val="2"/>
                <w:szCs w:val="24"/>
              </w:rPr>
            </w:pPr>
            <w:r>
              <w:rPr>
                <w:rFonts w:hint="eastAsia" w:ascii="等线" w:hAnsi="等线" w:eastAsia="等线"/>
                <w:color w:val="auto"/>
                <w:szCs w:val="24"/>
              </w:rPr>
              <w:t>施工图设计费按总价报价和费率报价双控报价，实际的施工图设计费以财政规定方式确认的的施工招标控制价乘以设计中标单位的投标费率进行计算，一经中标不再调整。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18" w:type="dxa"/>
            <w:vAlign w:val="center"/>
          </w:tcPr>
          <w:p>
            <w:pPr>
              <w:adjustRightInd w:val="0"/>
              <w:snapToGrid w:val="0"/>
              <w:spacing w:line="288" w:lineRule="auto"/>
              <w:ind w:right="-101"/>
              <w:jc w:val="center"/>
              <w:rPr>
                <w:rFonts w:ascii="等线" w:hAnsi="等线" w:eastAsia="等线" w:cs="等线"/>
                <w:sz w:val="24"/>
              </w:rPr>
            </w:pPr>
            <w:r>
              <w:rPr>
                <w:rFonts w:hint="eastAsia" w:ascii="等线" w:hAnsi="等线" w:eastAsia="等线" w:cs="等线"/>
                <w:sz w:val="24"/>
              </w:rPr>
              <w:t>8</w:t>
            </w:r>
          </w:p>
        </w:tc>
        <w:tc>
          <w:tcPr>
            <w:tcW w:w="1899" w:type="dxa"/>
            <w:vAlign w:val="center"/>
          </w:tcPr>
          <w:p>
            <w:pPr>
              <w:tabs>
                <w:tab w:val="left" w:pos="-108"/>
              </w:tabs>
              <w:adjustRightInd w:val="0"/>
              <w:snapToGrid w:val="0"/>
              <w:spacing w:line="288" w:lineRule="auto"/>
              <w:ind w:left="-113" w:leftChars="-54"/>
              <w:jc w:val="center"/>
              <w:rPr>
                <w:rFonts w:ascii="等线" w:hAnsi="等线" w:eastAsia="等线" w:cs="等线"/>
                <w:sz w:val="24"/>
              </w:rPr>
            </w:pPr>
            <w:r>
              <w:rPr>
                <w:rFonts w:hint="eastAsia" w:ascii="等线" w:hAnsi="等线" w:eastAsia="等线" w:cs="等线"/>
                <w:sz w:val="24"/>
              </w:rPr>
              <w:t>投标文件份数</w:t>
            </w:r>
          </w:p>
        </w:tc>
        <w:tc>
          <w:tcPr>
            <w:tcW w:w="6315" w:type="dxa"/>
            <w:vAlign w:val="center"/>
          </w:tcPr>
          <w:p>
            <w:pPr>
              <w:tabs>
                <w:tab w:val="left" w:pos="482"/>
              </w:tabs>
              <w:adjustRightInd w:val="0"/>
              <w:snapToGrid w:val="0"/>
              <w:spacing w:beforeLines="50" w:afterLines="25" w:line="300" w:lineRule="auto"/>
              <w:ind w:right="-1"/>
              <w:rPr>
                <w:rFonts w:ascii="等线" w:hAnsi="等线" w:eastAsia="等线" w:cs="等线"/>
                <w:b/>
                <w:sz w:val="24"/>
              </w:rPr>
            </w:pPr>
            <w:r>
              <w:rPr>
                <w:rFonts w:hint="eastAsia" w:ascii="等线" w:hAnsi="等线" w:eastAsia="等线" w:cs="等线"/>
                <w:sz w:val="24"/>
              </w:rPr>
              <w:t>正本一份，副本一份。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18" w:type="dxa"/>
            <w:vMerge w:val="restart"/>
            <w:vAlign w:val="center"/>
          </w:tcPr>
          <w:p>
            <w:pPr>
              <w:tabs>
                <w:tab w:val="left" w:pos="482"/>
              </w:tabs>
              <w:adjustRightInd w:val="0"/>
              <w:snapToGrid w:val="0"/>
              <w:spacing w:line="288" w:lineRule="auto"/>
              <w:ind w:right="-101"/>
              <w:jc w:val="center"/>
              <w:rPr>
                <w:rFonts w:ascii="等线" w:hAnsi="等线" w:eastAsia="等线" w:cs="等线"/>
                <w:sz w:val="24"/>
              </w:rPr>
            </w:pPr>
            <w:r>
              <w:rPr>
                <w:rFonts w:hint="eastAsia" w:ascii="等线" w:hAnsi="等线" w:eastAsia="等线" w:cs="等线"/>
                <w:sz w:val="24"/>
              </w:rPr>
              <w:t>9</w:t>
            </w:r>
          </w:p>
        </w:tc>
        <w:tc>
          <w:tcPr>
            <w:tcW w:w="1899" w:type="dxa"/>
            <w:vMerge w:val="restart"/>
            <w:vAlign w:val="center"/>
          </w:tcPr>
          <w:p>
            <w:pPr>
              <w:tabs>
                <w:tab w:val="left" w:pos="-108"/>
              </w:tabs>
              <w:spacing w:line="288" w:lineRule="auto"/>
              <w:ind w:left="-113" w:leftChars="-54"/>
              <w:jc w:val="center"/>
              <w:rPr>
                <w:rFonts w:ascii="等线" w:hAnsi="等线" w:eastAsia="等线" w:cs="等线"/>
                <w:sz w:val="24"/>
              </w:rPr>
            </w:pPr>
            <w:r>
              <w:rPr>
                <w:rFonts w:hint="eastAsia" w:ascii="等线" w:hAnsi="等线" w:eastAsia="等线" w:cs="等线"/>
                <w:sz w:val="24"/>
              </w:rPr>
              <w:t>装订要求</w:t>
            </w:r>
          </w:p>
        </w:tc>
        <w:tc>
          <w:tcPr>
            <w:tcW w:w="6315" w:type="dxa"/>
            <w:vAlign w:val="center"/>
          </w:tcPr>
          <w:p>
            <w:pPr>
              <w:rPr>
                <w:rFonts w:ascii="等线" w:hAnsi="等线" w:eastAsia="等线" w:cs="等线"/>
                <w:sz w:val="24"/>
              </w:rPr>
            </w:pPr>
            <w:r>
              <w:rPr>
                <w:rFonts w:hint="eastAsia" w:ascii="等线" w:hAnsi="等线" w:eastAsia="等线" w:cs="等线"/>
                <w:sz w:val="24"/>
              </w:rPr>
              <w:t>（</w:t>
            </w:r>
            <w:r>
              <w:rPr>
                <w:rFonts w:ascii="等线" w:hAnsi="等线" w:eastAsia="等线" w:cs="等线"/>
                <w:sz w:val="24"/>
              </w:rPr>
              <w:t>1</w:t>
            </w:r>
            <w:r>
              <w:rPr>
                <w:rFonts w:hint="eastAsia" w:ascii="等线" w:hAnsi="等线" w:eastAsia="等线" w:cs="等线"/>
                <w:sz w:val="24"/>
              </w:rPr>
              <w:t>）投标文件中的正本与副本应分别装订成册，并编制目录。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18" w:type="dxa"/>
            <w:vMerge w:val="continue"/>
            <w:vAlign w:val="center"/>
          </w:tcPr>
          <w:p>
            <w:pPr>
              <w:numPr>
                <w:ilvl w:val="0"/>
                <w:numId w:val="1"/>
              </w:numPr>
              <w:tabs>
                <w:tab w:val="left" w:pos="482"/>
              </w:tabs>
              <w:adjustRightInd w:val="0"/>
              <w:snapToGrid w:val="0"/>
              <w:spacing w:line="288" w:lineRule="auto"/>
              <w:ind w:right="-101"/>
              <w:jc w:val="center"/>
              <w:rPr>
                <w:rFonts w:ascii="等线" w:hAnsi="等线" w:eastAsia="等线" w:cs="等线"/>
                <w:sz w:val="24"/>
              </w:rPr>
            </w:pPr>
          </w:p>
        </w:tc>
        <w:tc>
          <w:tcPr>
            <w:tcW w:w="1899" w:type="dxa"/>
            <w:vMerge w:val="continue"/>
            <w:vAlign w:val="center"/>
          </w:tcPr>
          <w:p>
            <w:pPr>
              <w:tabs>
                <w:tab w:val="left" w:pos="-108"/>
              </w:tabs>
              <w:spacing w:line="288" w:lineRule="auto"/>
              <w:ind w:left="-113" w:leftChars="-54"/>
              <w:jc w:val="center"/>
              <w:rPr>
                <w:rFonts w:ascii="等线" w:hAnsi="等线" w:eastAsia="等线" w:cs="等线"/>
                <w:sz w:val="24"/>
              </w:rPr>
            </w:pPr>
          </w:p>
        </w:tc>
        <w:tc>
          <w:tcPr>
            <w:tcW w:w="6315" w:type="dxa"/>
            <w:vAlign w:val="center"/>
          </w:tcPr>
          <w:p>
            <w:pPr>
              <w:snapToGrid w:val="0"/>
              <w:rPr>
                <w:rFonts w:ascii="等线" w:hAnsi="等线" w:eastAsia="等线" w:cs="等线"/>
                <w:sz w:val="24"/>
              </w:rPr>
            </w:pPr>
            <w:r>
              <w:rPr>
                <w:rFonts w:hint="eastAsia" w:ascii="等线" w:hAnsi="等线" w:eastAsia="等线" w:cs="等线"/>
                <w:sz w:val="24"/>
              </w:rPr>
              <w:t>（</w:t>
            </w:r>
            <w:r>
              <w:rPr>
                <w:rFonts w:ascii="等线" w:hAnsi="等线" w:eastAsia="等线" w:cs="等线"/>
                <w:sz w:val="24"/>
              </w:rPr>
              <w:t>2</w:t>
            </w:r>
            <w:r>
              <w:rPr>
                <w:rFonts w:hint="eastAsia" w:ascii="等线" w:hAnsi="等线" w:eastAsia="等线" w:cs="等线"/>
                <w:sz w:val="24"/>
              </w:rPr>
              <w:t>）投标文件应使用</w:t>
            </w:r>
            <w:r>
              <w:rPr>
                <w:rFonts w:ascii="等线" w:hAnsi="等线" w:eastAsia="等线" w:cs="等线"/>
                <w:sz w:val="24"/>
              </w:rPr>
              <w:t>A4</w:t>
            </w:r>
            <w:r>
              <w:rPr>
                <w:rFonts w:hint="eastAsia" w:ascii="等线" w:hAnsi="等线" w:eastAsia="等线" w:cs="等线"/>
                <w:sz w:val="24"/>
              </w:rPr>
              <w:t>纸打印装订成册，并有外层包装以防损坏。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18" w:type="dxa"/>
            <w:vMerge w:val="continue"/>
            <w:vAlign w:val="center"/>
          </w:tcPr>
          <w:p>
            <w:pPr>
              <w:numPr>
                <w:ilvl w:val="0"/>
                <w:numId w:val="1"/>
              </w:numPr>
              <w:tabs>
                <w:tab w:val="left" w:pos="482"/>
              </w:tabs>
              <w:adjustRightInd w:val="0"/>
              <w:snapToGrid w:val="0"/>
              <w:spacing w:line="288" w:lineRule="auto"/>
              <w:ind w:right="-101"/>
              <w:jc w:val="center"/>
              <w:rPr>
                <w:rFonts w:ascii="等线" w:hAnsi="等线" w:eastAsia="等线" w:cs="等线"/>
                <w:sz w:val="24"/>
              </w:rPr>
            </w:pPr>
          </w:p>
        </w:tc>
        <w:tc>
          <w:tcPr>
            <w:tcW w:w="1899" w:type="dxa"/>
            <w:vMerge w:val="continue"/>
            <w:vAlign w:val="center"/>
          </w:tcPr>
          <w:p>
            <w:pPr>
              <w:tabs>
                <w:tab w:val="left" w:pos="-108"/>
              </w:tabs>
              <w:spacing w:line="288" w:lineRule="auto"/>
              <w:ind w:left="-113" w:leftChars="-54"/>
              <w:jc w:val="center"/>
              <w:rPr>
                <w:rFonts w:ascii="等线" w:hAnsi="等线" w:eastAsia="等线" w:cs="等线"/>
                <w:sz w:val="24"/>
              </w:rPr>
            </w:pPr>
          </w:p>
        </w:tc>
        <w:tc>
          <w:tcPr>
            <w:tcW w:w="6315" w:type="dxa"/>
            <w:vAlign w:val="center"/>
          </w:tcPr>
          <w:p>
            <w:pPr>
              <w:snapToGrid w:val="0"/>
              <w:rPr>
                <w:rFonts w:ascii="等线" w:hAnsi="等线" w:eastAsia="等线" w:cs="等线"/>
                <w:sz w:val="24"/>
              </w:rPr>
            </w:pPr>
            <w:r>
              <w:rPr>
                <w:rFonts w:hint="eastAsia" w:ascii="等线" w:hAnsi="等线" w:eastAsia="等线" w:cs="等线"/>
                <w:sz w:val="24"/>
              </w:rPr>
              <w:t>（</w:t>
            </w:r>
            <w:r>
              <w:rPr>
                <w:rFonts w:ascii="等线" w:hAnsi="等线" w:eastAsia="等线" w:cs="等线"/>
                <w:sz w:val="24"/>
              </w:rPr>
              <w:t>3</w:t>
            </w:r>
            <w:r>
              <w:rPr>
                <w:rFonts w:hint="eastAsia" w:ascii="等线" w:hAnsi="等线" w:eastAsia="等线" w:cs="等线"/>
                <w:sz w:val="24"/>
              </w:rPr>
              <w:t>）投标文件（含正、副本）首页需加盖公章，并一起装在同一个外层包装内，外层包装也需密封和加盖公章。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618" w:type="dxa"/>
            <w:vAlign w:val="center"/>
          </w:tcPr>
          <w:p>
            <w:pPr>
              <w:tabs>
                <w:tab w:val="left" w:pos="482"/>
              </w:tabs>
              <w:adjustRightInd w:val="0"/>
              <w:snapToGrid w:val="0"/>
              <w:spacing w:line="288" w:lineRule="auto"/>
              <w:ind w:right="-101"/>
              <w:jc w:val="center"/>
              <w:rPr>
                <w:rFonts w:ascii="等线" w:hAnsi="等线" w:eastAsia="等线" w:cs="等线"/>
                <w:sz w:val="24"/>
              </w:rPr>
            </w:pPr>
            <w:r>
              <w:rPr>
                <w:rFonts w:hint="eastAsia" w:ascii="等线" w:hAnsi="等线" w:eastAsia="等线" w:cs="等线"/>
                <w:sz w:val="24"/>
              </w:rPr>
              <w:t>10</w:t>
            </w:r>
          </w:p>
        </w:tc>
        <w:tc>
          <w:tcPr>
            <w:tcW w:w="1899" w:type="dxa"/>
            <w:vAlign w:val="center"/>
          </w:tcPr>
          <w:p>
            <w:pPr>
              <w:adjustRightInd w:val="0"/>
              <w:snapToGrid w:val="0"/>
              <w:spacing w:line="288" w:lineRule="auto"/>
              <w:jc w:val="center"/>
              <w:rPr>
                <w:rFonts w:ascii="等线" w:hAnsi="等线" w:eastAsia="等线" w:cs="等线"/>
                <w:sz w:val="24"/>
              </w:rPr>
            </w:pPr>
            <w:r>
              <w:rPr>
                <w:rFonts w:hint="eastAsia" w:ascii="等线" w:hAnsi="等线" w:eastAsia="等线" w:cs="等线"/>
                <w:sz w:val="24"/>
              </w:rPr>
              <w:t>签字或盖章</w:t>
            </w:r>
          </w:p>
          <w:p>
            <w:pPr>
              <w:tabs>
                <w:tab w:val="left" w:pos="-108"/>
              </w:tabs>
              <w:spacing w:line="288" w:lineRule="auto"/>
              <w:ind w:left="-113" w:leftChars="-54"/>
              <w:jc w:val="center"/>
              <w:rPr>
                <w:rFonts w:ascii="等线" w:hAnsi="等线" w:eastAsia="等线" w:cs="等线"/>
                <w:sz w:val="24"/>
              </w:rPr>
            </w:pPr>
            <w:r>
              <w:rPr>
                <w:rFonts w:hint="eastAsia" w:ascii="等线" w:hAnsi="等线" w:eastAsia="等线" w:cs="等线"/>
                <w:sz w:val="24"/>
              </w:rPr>
              <w:t>要求</w:t>
            </w:r>
          </w:p>
        </w:tc>
        <w:tc>
          <w:tcPr>
            <w:tcW w:w="6315" w:type="dxa"/>
            <w:vAlign w:val="center"/>
          </w:tcPr>
          <w:p>
            <w:pPr>
              <w:adjustRightInd w:val="0"/>
              <w:snapToGrid w:val="0"/>
              <w:spacing w:beforeLines="50" w:afterLines="25" w:line="300" w:lineRule="auto"/>
              <w:rPr>
                <w:rFonts w:ascii="等线" w:hAnsi="等线" w:eastAsia="等线" w:cs="等线"/>
                <w:sz w:val="24"/>
              </w:rPr>
            </w:pPr>
            <w:r>
              <w:rPr>
                <w:rFonts w:hint="eastAsia" w:ascii="等线" w:hAnsi="等线" w:eastAsia="等线" w:cs="等线"/>
                <w:sz w:val="24"/>
              </w:rPr>
              <w:t>纸质投标文件按招标文件要求在规定处签字并加盖公章。</w:t>
            </w:r>
          </w:p>
          <w:p>
            <w:pPr>
              <w:rPr>
                <w:rFonts w:ascii="等线" w:hAnsi="等线" w:eastAsia="等线" w:cs="等线"/>
                <w:sz w:val="24"/>
              </w:rPr>
            </w:pPr>
            <w:r>
              <w:rPr>
                <w:rFonts w:hint="eastAsia" w:ascii="等线" w:hAnsi="等线" w:eastAsia="等线" w:cs="等线"/>
                <w:sz w:val="24"/>
              </w:rPr>
              <w:t>投标人法定代表人授权书必须加盖公章，并且由投标人法定代表人签字（或签章）和其授权投标代表人签字。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18" w:type="dxa"/>
            <w:vAlign w:val="center"/>
          </w:tcPr>
          <w:p>
            <w:pPr>
              <w:tabs>
                <w:tab w:val="left" w:pos="482"/>
              </w:tabs>
              <w:adjustRightInd w:val="0"/>
              <w:snapToGrid w:val="0"/>
              <w:spacing w:line="288" w:lineRule="auto"/>
              <w:ind w:right="-101"/>
              <w:jc w:val="center"/>
              <w:rPr>
                <w:rFonts w:ascii="等线" w:hAnsi="等线" w:eastAsia="等线" w:cs="等线"/>
                <w:sz w:val="24"/>
              </w:rPr>
            </w:pPr>
            <w:r>
              <w:rPr>
                <w:rFonts w:ascii="等线" w:hAnsi="等线" w:eastAsia="等线" w:cs="等线"/>
                <w:sz w:val="24"/>
              </w:rPr>
              <w:t>1</w:t>
            </w:r>
            <w:r>
              <w:rPr>
                <w:rFonts w:hint="eastAsia" w:ascii="等线" w:hAnsi="等线" w:eastAsia="等线" w:cs="等线"/>
                <w:sz w:val="24"/>
              </w:rPr>
              <w:t>1</w:t>
            </w:r>
          </w:p>
        </w:tc>
        <w:tc>
          <w:tcPr>
            <w:tcW w:w="1899" w:type="dxa"/>
            <w:vAlign w:val="center"/>
          </w:tcPr>
          <w:p>
            <w:pPr>
              <w:tabs>
                <w:tab w:val="left" w:pos="-108"/>
              </w:tabs>
              <w:adjustRightInd w:val="0"/>
              <w:snapToGrid w:val="0"/>
              <w:spacing w:line="288" w:lineRule="auto"/>
              <w:ind w:left="-113" w:leftChars="-54"/>
              <w:jc w:val="center"/>
              <w:rPr>
                <w:rFonts w:ascii="等线" w:hAnsi="等线" w:eastAsia="等线" w:cs="等线"/>
                <w:sz w:val="24"/>
              </w:rPr>
            </w:pPr>
            <w:r>
              <w:rPr>
                <w:rFonts w:hint="eastAsia" w:ascii="等线" w:hAnsi="等线" w:eastAsia="等线" w:cs="等线"/>
                <w:sz w:val="24"/>
              </w:rPr>
              <w:t>澄清（答疑）</w:t>
            </w:r>
          </w:p>
        </w:tc>
        <w:tc>
          <w:tcPr>
            <w:tcW w:w="6315" w:type="dxa"/>
            <w:vAlign w:val="center"/>
          </w:tcPr>
          <w:p>
            <w:pPr>
              <w:adjustRightInd w:val="0"/>
              <w:snapToGrid w:val="0"/>
              <w:spacing w:beforeLines="50" w:afterLines="25" w:line="300" w:lineRule="auto"/>
              <w:rPr>
                <w:rFonts w:ascii="等线" w:hAnsi="等线" w:eastAsia="等线"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18" w:type="dxa"/>
            <w:vAlign w:val="center"/>
          </w:tcPr>
          <w:p>
            <w:pPr>
              <w:tabs>
                <w:tab w:val="left" w:pos="482"/>
              </w:tabs>
              <w:adjustRightInd w:val="0"/>
              <w:snapToGrid w:val="0"/>
              <w:spacing w:line="288" w:lineRule="auto"/>
              <w:ind w:right="-101"/>
              <w:jc w:val="center"/>
              <w:rPr>
                <w:rFonts w:ascii="等线" w:hAnsi="等线" w:eastAsia="等线" w:cs="等线"/>
                <w:sz w:val="24"/>
              </w:rPr>
            </w:pPr>
            <w:r>
              <w:rPr>
                <w:rFonts w:ascii="等线" w:hAnsi="等线" w:eastAsia="等线" w:cs="等线"/>
                <w:sz w:val="24"/>
              </w:rPr>
              <w:t>1</w:t>
            </w:r>
            <w:r>
              <w:rPr>
                <w:rFonts w:hint="eastAsia" w:ascii="等线" w:hAnsi="等线" w:eastAsia="等线" w:cs="等线"/>
                <w:sz w:val="24"/>
              </w:rPr>
              <w:t>2</w:t>
            </w:r>
          </w:p>
        </w:tc>
        <w:tc>
          <w:tcPr>
            <w:tcW w:w="1899" w:type="dxa"/>
            <w:vAlign w:val="center"/>
          </w:tcPr>
          <w:p>
            <w:pPr>
              <w:tabs>
                <w:tab w:val="left" w:pos="-108"/>
              </w:tabs>
              <w:adjustRightInd w:val="0"/>
              <w:snapToGrid w:val="0"/>
              <w:spacing w:line="288" w:lineRule="auto"/>
              <w:ind w:left="-113" w:leftChars="-54"/>
              <w:jc w:val="center"/>
              <w:rPr>
                <w:rFonts w:ascii="等线" w:hAnsi="等线" w:eastAsia="等线" w:cs="等线"/>
                <w:sz w:val="24"/>
              </w:rPr>
            </w:pPr>
            <w:r>
              <w:rPr>
                <w:rFonts w:hint="eastAsia" w:ascii="等线" w:hAnsi="等线" w:eastAsia="等线" w:cs="等线"/>
                <w:sz w:val="24"/>
              </w:rPr>
              <w:t>递交投标确认函</w:t>
            </w:r>
          </w:p>
          <w:p>
            <w:pPr>
              <w:tabs>
                <w:tab w:val="left" w:pos="-108"/>
              </w:tabs>
              <w:adjustRightInd w:val="0"/>
              <w:snapToGrid w:val="0"/>
              <w:spacing w:line="288" w:lineRule="auto"/>
              <w:ind w:left="-113" w:leftChars="-54"/>
              <w:jc w:val="center"/>
              <w:rPr>
                <w:rFonts w:ascii="等线" w:hAnsi="等线" w:eastAsia="等线" w:cs="等线"/>
                <w:sz w:val="24"/>
              </w:rPr>
            </w:pPr>
            <w:r>
              <w:rPr>
                <w:rFonts w:hint="eastAsia" w:ascii="等线" w:hAnsi="等线" w:eastAsia="等线" w:cs="等线"/>
                <w:sz w:val="24"/>
              </w:rPr>
              <w:t>时间</w:t>
            </w:r>
          </w:p>
        </w:tc>
        <w:tc>
          <w:tcPr>
            <w:tcW w:w="6315" w:type="dxa"/>
            <w:vAlign w:val="center"/>
          </w:tcPr>
          <w:p>
            <w:pPr>
              <w:adjustRightInd w:val="0"/>
              <w:snapToGrid w:val="0"/>
              <w:spacing w:beforeLines="50" w:afterLines="25" w:line="300" w:lineRule="auto"/>
              <w:rPr>
                <w:rFonts w:ascii="等线" w:hAnsi="等线" w:eastAsia="等线" w:cs="等线"/>
                <w:sz w:val="24"/>
              </w:rPr>
            </w:pPr>
            <w:r>
              <w:rPr>
                <w:rFonts w:ascii="等线" w:hAnsi="等线" w:eastAsia="等线" w:cs="等线"/>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18" w:type="dxa"/>
            <w:vAlign w:val="center"/>
          </w:tcPr>
          <w:p>
            <w:pPr>
              <w:tabs>
                <w:tab w:val="left" w:pos="482"/>
              </w:tabs>
              <w:adjustRightInd w:val="0"/>
              <w:snapToGrid w:val="0"/>
              <w:spacing w:line="288" w:lineRule="auto"/>
              <w:ind w:right="-101"/>
              <w:jc w:val="center"/>
              <w:rPr>
                <w:rFonts w:ascii="等线" w:hAnsi="等线" w:eastAsia="等线" w:cs="等线"/>
                <w:sz w:val="24"/>
              </w:rPr>
            </w:pPr>
            <w:r>
              <w:rPr>
                <w:rFonts w:ascii="等线" w:hAnsi="等线" w:eastAsia="等线" w:cs="等线"/>
                <w:sz w:val="24"/>
              </w:rPr>
              <w:t>1</w:t>
            </w:r>
            <w:r>
              <w:rPr>
                <w:rFonts w:hint="eastAsia" w:ascii="等线" w:hAnsi="等线" w:eastAsia="等线" w:cs="等线"/>
                <w:sz w:val="24"/>
              </w:rPr>
              <w:t>3</w:t>
            </w:r>
          </w:p>
        </w:tc>
        <w:tc>
          <w:tcPr>
            <w:tcW w:w="1899" w:type="dxa"/>
            <w:vAlign w:val="center"/>
          </w:tcPr>
          <w:p>
            <w:pPr>
              <w:tabs>
                <w:tab w:val="left" w:pos="-108"/>
              </w:tabs>
              <w:spacing w:line="288" w:lineRule="auto"/>
              <w:ind w:left="-113" w:leftChars="-54"/>
              <w:jc w:val="center"/>
              <w:rPr>
                <w:rFonts w:ascii="等线" w:hAnsi="等线" w:eastAsia="等线" w:cs="等线"/>
                <w:sz w:val="24"/>
              </w:rPr>
            </w:pPr>
            <w:r>
              <w:rPr>
                <w:rFonts w:hint="eastAsia" w:ascii="等线" w:hAnsi="等线" w:eastAsia="等线" w:cs="等线"/>
                <w:sz w:val="24"/>
              </w:rPr>
              <w:t>投标截止时间和</w:t>
            </w:r>
          </w:p>
          <w:p>
            <w:pPr>
              <w:tabs>
                <w:tab w:val="left" w:pos="482"/>
              </w:tabs>
              <w:spacing w:line="288" w:lineRule="auto"/>
              <w:ind w:right="-1"/>
              <w:jc w:val="center"/>
              <w:rPr>
                <w:rFonts w:ascii="等线" w:hAnsi="等线" w:eastAsia="等线" w:cs="等线"/>
                <w:sz w:val="24"/>
              </w:rPr>
            </w:pPr>
            <w:r>
              <w:rPr>
                <w:rFonts w:hint="eastAsia" w:ascii="等线" w:hAnsi="等线" w:eastAsia="等线" w:cs="等线"/>
                <w:sz w:val="24"/>
              </w:rPr>
              <w:t>投标文件递交地点</w:t>
            </w:r>
          </w:p>
        </w:tc>
        <w:tc>
          <w:tcPr>
            <w:tcW w:w="6315" w:type="dxa"/>
            <w:vAlign w:val="center"/>
          </w:tcPr>
          <w:p>
            <w:pPr>
              <w:adjustRightInd w:val="0"/>
              <w:snapToGrid w:val="0"/>
              <w:spacing w:beforeLines="50" w:afterLines="25" w:line="300" w:lineRule="auto"/>
              <w:rPr>
                <w:rFonts w:ascii="等线" w:hAnsi="等线" w:eastAsia="等线" w:cs="等线"/>
                <w:sz w:val="24"/>
              </w:rPr>
            </w:pPr>
            <w:r>
              <w:rPr>
                <w:rFonts w:hint="eastAsia" w:ascii="等线" w:hAnsi="等线" w:eastAsia="等线" w:cs="等线"/>
                <w:sz w:val="24"/>
              </w:rPr>
              <w:t>投标人须于</w:t>
            </w:r>
            <w:r>
              <w:rPr>
                <w:rFonts w:ascii="等线" w:hAnsi="等线" w:eastAsia="等线" w:cs="等线"/>
                <w:sz w:val="24"/>
              </w:rPr>
              <w:t>202</w:t>
            </w:r>
            <w:r>
              <w:rPr>
                <w:rFonts w:hint="eastAsia" w:ascii="等线" w:hAnsi="等线" w:eastAsia="等线" w:cs="等线"/>
                <w:sz w:val="24"/>
              </w:rPr>
              <w:t>2年</w:t>
            </w:r>
            <w:r>
              <w:rPr>
                <w:rFonts w:ascii="等线" w:hAnsi="等线" w:eastAsia="等线" w:cs="等线"/>
                <w:sz w:val="24"/>
              </w:rPr>
              <w:t>7</w:t>
            </w:r>
            <w:r>
              <w:rPr>
                <w:rFonts w:hint="eastAsia" w:ascii="等线" w:hAnsi="等线" w:eastAsia="等线" w:cs="等线"/>
                <w:sz w:val="24"/>
              </w:rPr>
              <w:t>月01日上午</w:t>
            </w:r>
            <w:r>
              <w:rPr>
                <w:rFonts w:ascii="等线" w:hAnsi="等线" w:eastAsia="等线" w:cs="等线"/>
                <w:sz w:val="24"/>
              </w:rPr>
              <w:t>9:30</w:t>
            </w:r>
            <w:r>
              <w:rPr>
                <w:rFonts w:hint="eastAsia" w:ascii="等线" w:hAnsi="等线" w:eastAsia="等线" w:cs="等线"/>
                <w:sz w:val="24"/>
              </w:rPr>
              <w:t>时前将完整的投标文件递交至洛阳市公路事业发展中心洛界高速公路管理处，地址：洛阳市瀍河区瀍河收费站洛界高速公路办公楼</w:t>
            </w:r>
            <w:r>
              <w:rPr>
                <w:rFonts w:ascii="等线" w:hAnsi="等线" w:eastAsia="等线" w:cs="等线"/>
                <w:sz w:val="24"/>
              </w:rPr>
              <w:t>318</w:t>
            </w:r>
            <w:r>
              <w:rPr>
                <w:rFonts w:hint="eastAsia" w:ascii="等线" w:hAnsi="等线" w:eastAsia="等线" w:cs="等线"/>
                <w:sz w:val="24"/>
              </w:rPr>
              <w:t>房间</w:t>
            </w:r>
          </w:p>
          <w:p>
            <w:pPr>
              <w:adjustRightInd w:val="0"/>
              <w:snapToGrid w:val="0"/>
              <w:spacing w:beforeLines="50" w:afterLines="25" w:line="300" w:lineRule="auto"/>
              <w:rPr>
                <w:rFonts w:ascii="等线" w:hAnsi="等线" w:eastAsia="等线" w:cs="等线"/>
                <w:sz w:val="24"/>
              </w:rPr>
            </w:pPr>
            <w:r>
              <w:rPr>
                <w:rFonts w:hint="eastAsia" w:ascii="等线" w:hAnsi="等线" w:eastAsia="等线" w:cs="等线"/>
                <w:sz w:val="24"/>
              </w:rPr>
              <w:t>联系人及联系电话：徐晓亮</w:t>
            </w:r>
            <w:r>
              <w:rPr>
                <w:rFonts w:ascii="等线" w:hAnsi="等线" w:eastAsia="等线" w:cs="等线"/>
                <w:sz w:val="24"/>
              </w:rPr>
              <w:t xml:space="preserve">  0379-65822312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vAlign w:val="center"/>
          </w:tcPr>
          <w:p>
            <w:pPr>
              <w:tabs>
                <w:tab w:val="left" w:pos="482"/>
              </w:tabs>
              <w:adjustRightInd w:val="0"/>
              <w:snapToGrid w:val="0"/>
              <w:spacing w:line="288" w:lineRule="auto"/>
              <w:ind w:right="-101"/>
              <w:jc w:val="center"/>
              <w:rPr>
                <w:rFonts w:ascii="等线" w:hAnsi="等线" w:eastAsia="等线" w:cs="等线"/>
                <w:sz w:val="24"/>
              </w:rPr>
            </w:pPr>
            <w:r>
              <w:rPr>
                <w:rFonts w:ascii="等线" w:hAnsi="等线" w:eastAsia="等线" w:cs="等线"/>
                <w:sz w:val="24"/>
              </w:rPr>
              <w:t>1</w:t>
            </w:r>
            <w:r>
              <w:rPr>
                <w:rFonts w:hint="eastAsia" w:ascii="等线" w:hAnsi="等线" w:eastAsia="等线" w:cs="等线"/>
                <w:sz w:val="24"/>
              </w:rPr>
              <w:t>4</w:t>
            </w:r>
          </w:p>
        </w:tc>
        <w:tc>
          <w:tcPr>
            <w:tcW w:w="1899" w:type="dxa"/>
            <w:vAlign w:val="center"/>
          </w:tcPr>
          <w:p>
            <w:pPr>
              <w:tabs>
                <w:tab w:val="left" w:pos="-108"/>
              </w:tabs>
              <w:spacing w:line="288" w:lineRule="auto"/>
              <w:ind w:left="-113" w:leftChars="-54"/>
              <w:jc w:val="center"/>
              <w:rPr>
                <w:rFonts w:ascii="等线" w:hAnsi="等线" w:eastAsia="等线" w:cs="等线"/>
                <w:sz w:val="24"/>
              </w:rPr>
            </w:pPr>
            <w:r>
              <w:rPr>
                <w:rFonts w:hint="eastAsia" w:ascii="等线" w:hAnsi="等线" w:eastAsia="等线" w:cs="等线"/>
                <w:sz w:val="24"/>
              </w:rPr>
              <w:t>开标时间和地点</w:t>
            </w:r>
          </w:p>
        </w:tc>
        <w:tc>
          <w:tcPr>
            <w:tcW w:w="6315" w:type="dxa"/>
            <w:vAlign w:val="center"/>
          </w:tcPr>
          <w:p>
            <w:pPr>
              <w:tabs>
                <w:tab w:val="left" w:pos="482"/>
              </w:tabs>
              <w:spacing w:beforeLines="50" w:afterLines="25" w:line="300" w:lineRule="auto"/>
              <w:ind w:right="-1"/>
              <w:rPr>
                <w:rFonts w:ascii="等线" w:hAnsi="等线" w:eastAsia="等线" w:cs="等线"/>
                <w:sz w:val="24"/>
              </w:rPr>
            </w:pPr>
            <w:r>
              <w:rPr>
                <w:rFonts w:ascii="等线" w:hAnsi="等线" w:eastAsia="等线" w:cs="等线"/>
                <w:sz w:val="24"/>
              </w:rPr>
              <w:t>202</w:t>
            </w:r>
            <w:r>
              <w:rPr>
                <w:rFonts w:hint="eastAsia" w:ascii="等线" w:hAnsi="等线" w:eastAsia="等线" w:cs="等线"/>
                <w:sz w:val="24"/>
              </w:rPr>
              <w:t>2年</w:t>
            </w:r>
            <w:r>
              <w:rPr>
                <w:rFonts w:ascii="等线" w:hAnsi="等线" w:eastAsia="等线" w:cs="等线"/>
                <w:sz w:val="24"/>
              </w:rPr>
              <w:t>7</w:t>
            </w:r>
            <w:r>
              <w:rPr>
                <w:rFonts w:hint="eastAsia" w:ascii="等线" w:hAnsi="等线" w:eastAsia="等线" w:cs="等线"/>
                <w:sz w:val="24"/>
              </w:rPr>
              <w:t>月1日上午</w:t>
            </w:r>
            <w:r>
              <w:rPr>
                <w:rFonts w:ascii="等线" w:hAnsi="等线" w:eastAsia="等线" w:cs="等线"/>
                <w:sz w:val="24"/>
              </w:rPr>
              <w:t>9:30</w:t>
            </w:r>
            <w:r>
              <w:rPr>
                <w:rFonts w:hint="eastAsia" w:ascii="等线" w:hAnsi="等线" w:eastAsia="等线" w:cs="等线"/>
                <w:sz w:val="24"/>
              </w:rPr>
              <w:t>（同投标截止时间），在洛阳市公路事业发展中心洛界高速公路管理处</w:t>
            </w:r>
            <w:r>
              <w:rPr>
                <w:rFonts w:ascii="等线" w:hAnsi="等线" w:eastAsia="等线" w:cs="等线"/>
                <w:sz w:val="24"/>
              </w:rPr>
              <w:t>318</w:t>
            </w:r>
            <w:r>
              <w:rPr>
                <w:rFonts w:hint="eastAsia" w:ascii="等线" w:hAnsi="等线" w:eastAsia="等线" w:cs="等线"/>
                <w:sz w:val="24"/>
              </w:rPr>
              <w:t>房间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vAlign w:val="center"/>
          </w:tcPr>
          <w:p>
            <w:pPr>
              <w:tabs>
                <w:tab w:val="left" w:pos="482"/>
              </w:tabs>
              <w:adjustRightInd w:val="0"/>
              <w:snapToGrid w:val="0"/>
              <w:spacing w:line="288" w:lineRule="auto"/>
              <w:ind w:right="-101"/>
              <w:jc w:val="center"/>
              <w:rPr>
                <w:rFonts w:ascii="等线" w:hAnsi="等线" w:eastAsia="等线" w:cs="等线"/>
                <w:sz w:val="24"/>
              </w:rPr>
            </w:pPr>
            <w:r>
              <w:rPr>
                <w:rFonts w:ascii="等线" w:hAnsi="等线" w:eastAsia="等线" w:cs="等线"/>
                <w:sz w:val="24"/>
              </w:rPr>
              <w:t>1</w:t>
            </w:r>
            <w:r>
              <w:rPr>
                <w:rFonts w:hint="eastAsia" w:ascii="等线" w:hAnsi="等线" w:eastAsia="等线" w:cs="等线"/>
                <w:sz w:val="24"/>
              </w:rPr>
              <w:t>5</w:t>
            </w:r>
          </w:p>
        </w:tc>
        <w:tc>
          <w:tcPr>
            <w:tcW w:w="1899" w:type="dxa"/>
            <w:vAlign w:val="center"/>
          </w:tcPr>
          <w:p>
            <w:pPr>
              <w:tabs>
                <w:tab w:val="left" w:pos="-108"/>
              </w:tabs>
              <w:spacing w:line="288" w:lineRule="auto"/>
              <w:ind w:left="-113" w:leftChars="-54"/>
              <w:jc w:val="center"/>
              <w:rPr>
                <w:rFonts w:ascii="等线" w:hAnsi="等线" w:eastAsia="等线" w:cs="等线"/>
                <w:sz w:val="24"/>
              </w:rPr>
            </w:pPr>
            <w:r>
              <w:rPr>
                <w:rFonts w:hint="eastAsia" w:ascii="等线" w:hAnsi="等线" w:eastAsia="等线" w:cs="等线"/>
                <w:sz w:val="24"/>
              </w:rPr>
              <w:t>述标时间</w:t>
            </w:r>
          </w:p>
        </w:tc>
        <w:tc>
          <w:tcPr>
            <w:tcW w:w="6315" w:type="dxa"/>
            <w:vAlign w:val="center"/>
          </w:tcPr>
          <w:p>
            <w:pPr>
              <w:tabs>
                <w:tab w:val="left" w:pos="482"/>
              </w:tabs>
              <w:spacing w:beforeLines="50" w:afterLines="25" w:line="300" w:lineRule="auto"/>
              <w:ind w:right="-1"/>
              <w:rPr>
                <w:rFonts w:ascii="等线" w:hAnsi="等线" w:eastAsia="等线" w:cs="等线"/>
                <w:sz w:val="24"/>
              </w:rPr>
            </w:pPr>
            <w:r>
              <w:rPr>
                <w:rFonts w:hint="eastAsia" w:ascii="等线" w:hAnsi="等线" w:eastAsia="等线" w:cs="等线"/>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18" w:type="dxa"/>
            <w:vAlign w:val="center"/>
          </w:tcPr>
          <w:p>
            <w:pPr>
              <w:tabs>
                <w:tab w:val="left" w:pos="482"/>
              </w:tabs>
              <w:adjustRightInd w:val="0"/>
              <w:snapToGrid w:val="0"/>
              <w:spacing w:line="288" w:lineRule="auto"/>
              <w:ind w:right="-101"/>
              <w:jc w:val="center"/>
              <w:rPr>
                <w:rFonts w:ascii="等线" w:hAnsi="等线" w:eastAsia="等线" w:cs="等线"/>
                <w:sz w:val="24"/>
              </w:rPr>
            </w:pPr>
            <w:r>
              <w:rPr>
                <w:rFonts w:ascii="等线" w:hAnsi="等线" w:eastAsia="等线" w:cs="等线"/>
                <w:sz w:val="24"/>
              </w:rPr>
              <w:t>1</w:t>
            </w:r>
            <w:r>
              <w:rPr>
                <w:rFonts w:hint="eastAsia" w:ascii="等线" w:hAnsi="等线" w:eastAsia="等线" w:cs="等线"/>
                <w:sz w:val="24"/>
              </w:rPr>
              <w:t>6</w:t>
            </w:r>
          </w:p>
        </w:tc>
        <w:tc>
          <w:tcPr>
            <w:tcW w:w="1899" w:type="dxa"/>
            <w:vAlign w:val="center"/>
          </w:tcPr>
          <w:p>
            <w:pPr>
              <w:tabs>
                <w:tab w:val="left" w:pos="-108"/>
              </w:tabs>
              <w:spacing w:line="288" w:lineRule="auto"/>
              <w:ind w:left="-113" w:leftChars="-54"/>
              <w:jc w:val="center"/>
              <w:rPr>
                <w:rFonts w:ascii="等线" w:hAnsi="等线" w:eastAsia="等线" w:cs="等线"/>
                <w:sz w:val="24"/>
              </w:rPr>
            </w:pPr>
            <w:r>
              <w:rPr>
                <w:rFonts w:hint="eastAsia" w:ascii="等线" w:hAnsi="等线" w:eastAsia="等线" w:cs="等线"/>
                <w:sz w:val="24"/>
              </w:rPr>
              <w:t>评标办法及时间</w:t>
            </w:r>
          </w:p>
        </w:tc>
        <w:tc>
          <w:tcPr>
            <w:tcW w:w="6315" w:type="dxa"/>
            <w:vAlign w:val="center"/>
          </w:tcPr>
          <w:p>
            <w:pPr>
              <w:spacing w:beforeLines="50" w:afterLines="25" w:line="300" w:lineRule="auto"/>
              <w:rPr>
                <w:rFonts w:ascii="等线" w:hAnsi="等线" w:eastAsia="等线" w:cs="等线"/>
                <w:sz w:val="24"/>
              </w:rPr>
            </w:pPr>
            <w:r>
              <w:rPr>
                <w:rFonts w:hint="eastAsia" w:ascii="等线" w:hAnsi="等线" w:eastAsia="等线" w:cs="等线"/>
                <w:sz w:val="24"/>
              </w:rPr>
              <w:t>评标方法采用综合评标法，时间为</w:t>
            </w:r>
            <w:r>
              <w:rPr>
                <w:rFonts w:ascii="等线" w:hAnsi="等线" w:eastAsia="等线" w:cs="等线"/>
                <w:sz w:val="24"/>
              </w:rPr>
              <w:t>202</w:t>
            </w:r>
            <w:r>
              <w:rPr>
                <w:rFonts w:hint="eastAsia" w:ascii="等线" w:hAnsi="等线" w:eastAsia="等线" w:cs="等线"/>
                <w:sz w:val="24"/>
              </w:rPr>
              <w:t>2年</w:t>
            </w:r>
            <w:r>
              <w:rPr>
                <w:rFonts w:ascii="等线" w:hAnsi="等线" w:eastAsia="等线" w:cs="等线"/>
                <w:sz w:val="24"/>
              </w:rPr>
              <w:t>7</w:t>
            </w:r>
            <w:r>
              <w:rPr>
                <w:rFonts w:hint="eastAsia" w:ascii="等线" w:hAnsi="等线" w:eastAsia="等线" w:cs="等线"/>
                <w:sz w:val="24"/>
              </w:rPr>
              <w:t>月1日上午</w:t>
            </w:r>
            <w:r>
              <w:rPr>
                <w:rFonts w:ascii="等线" w:hAnsi="等线" w:eastAsia="等线" w:cs="等线"/>
                <w:sz w:val="24"/>
              </w:rPr>
              <w:t>10:00</w:t>
            </w:r>
            <w:r>
              <w:rPr>
                <w:rFonts w:hint="eastAsia" w:ascii="等线" w:hAnsi="等线" w:eastAsia="等线" w:cs="等线"/>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18" w:type="dxa"/>
            <w:vAlign w:val="center"/>
          </w:tcPr>
          <w:p>
            <w:pPr>
              <w:tabs>
                <w:tab w:val="left" w:pos="482"/>
              </w:tabs>
              <w:adjustRightInd w:val="0"/>
              <w:snapToGrid w:val="0"/>
              <w:spacing w:line="288" w:lineRule="auto"/>
              <w:ind w:right="-101"/>
              <w:jc w:val="center"/>
              <w:rPr>
                <w:rFonts w:ascii="等线" w:hAnsi="等线" w:eastAsia="等线" w:cs="等线"/>
                <w:sz w:val="24"/>
              </w:rPr>
            </w:pPr>
            <w:r>
              <w:rPr>
                <w:rFonts w:ascii="等线" w:hAnsi="等线" w:eastAsia="等线" w:cs="等线"/>
                <w:sz w:val="24"/>
              </w:rPr>
              <w:t>1</w:t>
            </w:r>
            <w:r>
              <w:rPr>
                <w:rFonts w:hint="eastAsia" w:ascii="等线" w:hAnsi="等线" w:eastAsia="等线" w:cs="等线"/>
                <w:sz w:val="24"/>
              </w:rPr>
              <w:t>7</w:t>
            </w:r>
          </w:p>
        </w:tc>
        <w:tc>
          <w:tcPr>
            <w:tcW w:w="1899" w:type="dxa"/>
            <w:vAlign w:val="center"/>
          </w:tcPr>
          <w:p>
            <w:pPr>
              <w:tabs>
                <w:tab w:val="left" w:pos="-108"/>
              </w:tabs>
              <w:spacing w:line="288" w:lineRule="auto"/>
              <w:ind w:left="-113" w:leftChars="-54"/>
              <w:jc w:val="center"/>
              <w:rPr>
                <w:rFonts w:ascii="等线" w:hAnsi="等线" w:eastAsia="等线" w:cs="等线"/>
                <w:sz w:val="24"/>
              </w:rPr>
            </w:pPr>
            <w:r>
              <w:rPr>
                <w:rFonts w:hint="eastAsia" w:ascii="等线" w:hAnsi="等线" w:eastAsia="等线" w:cs="等线"/>
                <w:sz w:val="24"/>
              </w:rPr>
              <w:t>中标通知方式</w:t>
            </w:r>
            <w:r>
              <w:rPr>
                <w:rFonts w:ascii="等线" w:hAnsi="等线" w:eastAsia="等线" w:cs="等线"/>
                <w:sz w:val="24"/>
              </w:rPr>
              <w:t xml:space="preserve">    </w:t>
            </w:r>
            <w:r>
              <w:rPr>
                <w:rFonts w:hint="eastAsia" w:ascii="等线" w:hAnsi="等线" w:eastAsia="等线" w:cs="等线"/>
                <w:sz w:val="24"/>
              </w:rPr>
              <w:t>及时间</w:t>
            </w:r>
          </w:p>
        </w:tc>
        <w:tc>
          <w:tcPr>
            <w:tcW w:w="6315" w:type="dxa"/>
            <w:vAlign w:val="center"/>
          </w:tcPr>
          <w:p>
            <w:pPr>
              <w:tabs>
                <w:tab w:val="left" w:pos="482"/>
              </w:tabs>
              <w:spacing w:beforeLines="50" w:afterLines="25" w:line="300" w:lineRule="auto"/>
              <w:rPr>
                <w:rFonts w:ascii="等线" w:hAnsi="等线" w:eastAsia="等线" w:cs="等线"/>
                <w:sz w:val="24"/>
              </w:rPr>
            </w:pPr>
            <w:r>
              <w:rPr>
                <w:rFonts w:hint="eastAsia" w:ascii="等线" w:hAnsi="等线" w:eastAsia="等线" w:cs="等线"/>
                <w:sz w:val="24"/>
              </w:rPr>
              <w:t>开标次日公示评标结果公示期三天，以书面形式发出中标通知</w:t>
            </w:r>
          </w:p>
        </w:tc>
      </w:tr>
    </w:tbl>
    <w:p>
      <w:pPr>
        <w:widowControl/>
        <w:adjustRightInd w:val="0"/>
        <w:snapToGrid w:val="0"/>
        <w:spacing w:line="360" w:lineRule="auto"/>
        <w:ind w:firstLine="480" w:firstLineChars="200"/>
        <w:jc w:val="left"/>
        <w:rPr>
          <w:rFonts w:ascii="等线" w:hAnsi="等线" w:eastAsia="等线" w:cs="等线"/>
          <w:color w:val="000000"/>
          <w:kern w:val="0"/>
          <w:sz w:val="24"/>
          <w:szCs w:val="22"/>
        </w:rPr>
      </w:pPr>
      <w:bookmarkStart w:id="2" w:name="_Toc269735269"/>
      <w:bookmarkStart w:id="3" w:name="_Toc269462892"/>
      <w:bookmarkStart w:id="4" w:name="_Toc270350680"/>
      <w:bookmarkStart w:id="5" w:name="_Toc274733396"/>
      <w:bookmarkStart w:id="6" w:name="_Toc269736810"/>
      <w:bookmarkStart w:id="7" w:name="_Toc304360243"/>
    </w:p>
    <w:p>
      <w:pPr>
        <w:widowControl/>
        <w:adjustRightInd w:val="0"/>
        <w:snapToGrid w:val="0"/>
        <w:spacing w:line="360" w:lineRule="auto"/>
        <w:ind w:firstLine="480" w:firstLineChars="200"/>
        <w:jc w:val="left"/>
        <w:rPr>
          <w:rFonts w:ascii="等线" w:hAnsi="等线" w:eastAsia="等线" w:cs="等线"/>
          <w:color w:val="000000"/>
          <w:kern w:val="0"/>
          <w:sz w:val="24"/>
          <w:szCs w:val="2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adjustRightInd w:val="0"/>
        <w:snapToGrid w:val="0"/>
        <w:spacing w:line="360" w:lineRule="auto"/>
        <w:ind w:firstLine="480" w:firstLineChars="200"/>
        <w:jc w:val="left"/>
        <w:rPr>
          <w:rFonts w:ascii="等线" w:hAnsi="等线" w:eastAsia="等线" w:cs="等线"/>
          <w:color w:val="000000"/>
          <w:kern w:val="0"/>
          <w:sz w:val="24"/>
          <w:szCs w:val="22"/>
        </w:rPr>
      </w:pPr>
    </w:p>
    <w:p>
      <w:pPr>
        <w:widowControl/>
        <w:adjustRightInd w:val="0"/>
        <w:snapToGrid w:val="0"/>
        <w:spacing w:line="360" w:lineRule="auto"/>
        <w:ind w:firstLine="480" w:firstLineChars="200"/>
        <w:jc w:val="left"/>
        <w:rPr>
          <w:rFonts w:ascii="等线" w:hAnsi="等线" w:eastAsia="等线" w:cs="等线"/>
          <w:color w:val="000000"/>
          <w:kern w:val="0"/>
          <w:sz w:val="24"/>
          <w:szCs w:val="22"/>
        </w:rPr>
      </w:pPr>
    </w:p>
    <w:p>
      <w:pPr>
        <w:pStyle w:val="2"/>
      </w:pPr>
    </w:p>
    <w:p>
      <w:pPr>
        <w:widowControl/>
        <w:adjustRightInd w:val="0"/>
        <w:snapToGrid w:val="0"/>
        <w:spacing w:line="600" w:lineRule="exact"/>
        <w:ind w:firstLine="600" w:firstLineChars="200"/>
        <w:jc w:val="left"/>
        <w:rPr>
          <w:rFonts w:ascii="等线" w:hAnsi="等线" w:eastAsia="等线" w:cs="等线"/>
          <w:color w:val="000000"/>
          <w:sz w:val="30"/>
          <w:szCs w:val="30"/>
        </w:rPr>
      </w:pPr>
      <w:r>
        <w:rPr>
          <w:rFonts w:hint="eastAsia" w:ascii="等线" w:hAnsi="等线" w:eastAsia="等线" w:cs="等线"/>
          <w:color w:val="000000"/>
          <w:sz w:val="30"/>
          <w:szCs w:val="30"/>
        </w:rPr>
        <w:t>一、招标方式</w:t>
      </w:r>
    </w:p>
    <w:p>
      <w:pPr>
        <w:widowControl/>
        <w:adjustRightInd w:val="0"/>
        <w:snapToGrid w:val="0"/>
        <w:spacing w:line="600" w:lineRule="exact"/>
        <w:ind w:firstLine="640" w:firstLineChars="200"/>
        <w:jc w:val="left"/>
        <w:rPr>
          <w:rFonts w:ascii="仿宋_GB2312" w:hAnsi="等线" w:eastAsia="仿宋_GB2312" w:cs="等线"/>
          <w:color w:val="000000"/>
          <w:sz w:val="32"/>
          <w:szCs w:val="32"/>
        </w:rPr>
      </w:pPr>
      <w:r>
        <w:rPr>
          <w:rFonts w:hint="eastAsia" w:ascii="仿宋_GB2312" w:hAnsi="等线" w:eastAsia="仿宋_GB2312" w:cs="等线"/>
          <w:color w:val="000000"/>
          <w:sz w:val="32"/>
          <w:szCs w:val="32"/>
        </w:rPr>
        <w:t>本次招标通过网站发布招标公告，各有意向单位根据自身情况决定是否参与投标。中标单位不得以任何形式将中标项目对外转包、分包。</w:t>
      </w:r>
    </w:p>
    <w:p>
      <w:pPr>
        <w:adjustRightInd w:val="0"/>
        <w:snapToGrid w:val="0"/>
        <w:spacing w:line="600" w:lineRule="exact"/>
        <w:rPr>
          <w:rFonts w:ascii="等线" w:hAnsi="等线" w:eastAsia="等线" w:cs="等线"/>
          <w:color w:val="000000"/>
          <w:sz w:val="30"/>
          <w:szCs w:val="30"/>
        </w:rPr>
      </w:pPr>
      <w:r>
        <w:rPr>
          <w:rFonts w:ascii="等线" w:hAnsi="等线" w:eastAsia="等线" w:cs="等线"/>
          <w:b/>
          <w:color w:val="000000"/>
          <w:sz w:val="30"/>
          <w:szCs w:val="30"/>
        </w:rPr>
        <w:t xml:space="preserve">   </w:t>
      </w:r>
      <w:r>
        <w:rPr>
          <w:rFonts w:hint="eastAsia" w:ascii="等线" w:hAnsi="等线" w:eastAsia="等线" w:cs="等线"/>
          <w:b/>
          <w:color w:val="000000"/>
          <w:sz w:val="30"/>
          <w:szCs w:val="30"/>
        </w:rPr>
        <w:t xml:space="preserve"> </w:t>
      </w:r>
      <w:r>
        <w:rPr>
          <w:rFonts w:ascii="等线" w:hAnsi="等线" w:eastAsia="等线" w:cs="等线"/>
          <w:color w:val="000000"/>
          <w:sz w:val="30"/>
          <w:szCs w:val="30"/>
        </w:rPr>
        <w:t xml:space="preserve"> </w:t>
      </w:r>
      <w:r>
        <w:rPr>
          <w:rFonts w:hint="eastAsia" w:ascii="等线" w:hAnsi="等线" w:eastAsia="等线" w:cs="等线"/>
          <w:color w:val="000000"/>
          <w:sz w:val="30"/>
          <w:szCs w:val="30"/>
        </w:rPr>
        <w:t>二、投标人资质及业绩要求</w:t>
      </w:r>
    </w:p>
    <w:p>
      <w:pPr>
        <w:widowControl/>
        <w:adjustRightInd w:val="0"/>
        <w:snapToGrid w:val="0"/>
        <w:spacing w:line="600" w:lineRule="exact"/>
        <w:ind w:firstLine="640" w:firstLineChars="200"/>
        <w:jc w:val="left"/>
        <w:rPr>
          <w:rFonts w:ascii="仿宋_GB2312" w:hAnsi="等线" w:eastAsia="仿宋_GB2312" w:cs="等线"/>
          <w:sz w:val="32"/>
          <w:szCs w:val="32"/>
        </w:rPr>
      </w:pPr>
      <w:r>
        <w:rPr>
          <w:rFonts w:hint="eastAsia" w:ascii="仿宋_GB2312" w:hAnsi="等线" w:eastAsia="仿宋_GB2312" w:cs="等线"/>
          <w:sz w:val="32"/>
          <w:szCs w:val="32"/>
        </w:rPr>
        <w:t>1、投标人应具备独立的法人资格、处于合法的有效经营状态、持有有效的营业执照、具备工程设计公路行业公路专业甲级设计及以上资质。近3年至少独立完成一项一级及以上公路的设计业绩。</w:t>
      </w:r>
    </w:p>
    <w:p>
      <w:pPr>
        <w:widowControl/>
        <w:adjustRightInd w:val="0"/>
        <w:snapToGrid w:val="0"/>
        <w:spacing w:line="600" w:lineRule="exact"/>
        <w:ind w:firstLine="640" w:firstLineChars="200"/>
        <w:jc w:val="left"/>
        <w:rPr>
          <w:rFonts w:ascii="仿宋_GB2312" w:hAnsi="等线" w:eastAsia="仿宋_GB2312" w:cs="等线"/>
          <w:sz w:val="32"/>
          <w:szCs w:val="32"/>
        </w:rPr>
      </w:pPr>
      <w:r>
        <w:rPr>
          <w:rFonts w:hint="eastAsia" w:ascii="仿宋_GB2312" w:hAnsi="等线" w:eastAsia="仿宋_GB2312" w:cs="等线"/>
          <w:sz w:val="32"/>
          <w:szCs w:val="32"/>
        </w:rPr>
        <w:t>2、投标人代表必须是经合法授权的、能够完全代表公司行为的代表人，一旦响应文件被认定，投标人必须按照响应文件的承诺履行职责。</w:t>
      </w:r>
    </w:p>
    <w:p>
      <w:pPr>
        <w:widowControl/>
        <w:adjustRightInd w:val="0"/>
        <w:snapToGrid w:val="0"/>
        <w:spacing w:line="600" w:lineRule="exact"/>
        <w:ind w:firstLine="640" w:firstLineChars="200"/>
        <w:jc w:val="left"/>
        <w:rPr>
          <w:rFonts w:ascii="仿宋_GB2312" w:hAnsi="等线" w:eastAsia="仿宋_GB2312" w:cs="等线"/>
          <w:sz w:val="32"/>
          <w:szCs w:val="32"/>
        </w:rPr>
      </w:pPr>
      <w:r>
        <w:rPr>
          <w:rFonts w:hint="eastAsia" w:ascii="仿宋_GB2312" w:hAnsi="等线" w:eastAsia="仿宋_GB2312" w:cs="等线"/>
          <w:sz w:val="32"/>
          <w:szCs w:val="32"/>
        </w:rPr>
        <w:t>3、投标人应详细阅读本招标文件的全部内容,并保证所提供的全部响应资料的真实性,以便做出实质性响应；不按本招标文件的要求提供的响应文件和资料,将可能导致投标人被拒绝或被宣布作废。</w:t>
      </w:r>
    </w:p>
    <w:p>
      <w:pPr>
        <w:widowControl/>
        <w:adjustRightInd w:val="0"/>
        <w:snapToGrid w:val="0"/>
        <w:spacing w:line="600" w:lineRule="exact"/>
        <w:ind w:firstLine="640" w:firstLineChars="200"/>
        <w:jc w:val="left"/>
        <w:rPr>
          <w:rFonts w:ascii="仿宋_GB2312" w:hAnsi="等线" w:eastAsia="仿宋_GB2312" w:cs="等线"/>
          <w:sz w:val="32"/>
          <w:szCs w:val="32"/>
        </w:rPr>
      </w:pPr>
      <w:r>
        <w:rPr>
          <w:rFonts w:hint="eastAsia" w:ascii="仿宋_GB2312" w:hAnsi="等线" w:eastAsia="仿宋_GB2312" w:cs="等线"/>
          <w:sz w:val="32"/>
          <w:szCs w:val="32"/>
        </w:rPr>
        <w:t>4、拟派往本工程的项目负责人应具有相应专业高级职称，近3年至少独立完成一项一级及以上公路的设计业绩。</w:t>
      </w:r>
    </w:p>
    <w:p>
      <w:pPr>
        <w:widowControl/>
        <w:adjustRightInd w:val="0"/>
        <w:snapToGrid w:val="0"/>
        <w:spacing w:line="600" w:lineRule="exact"/>
        <w:ind w:firstLine="150" w:firstLineChars="50"/>
        <w:jc w:val="left"/>
        <w:rPr>
          <w:rFonts w:ascii="黑体" w:hAnsi="黑体" w:eastAsia="黑体" w:cs="等线"/>
          <w:color w:val="000000"/>
          <w:sz w:val="32"/>
          <w:szCs w:val="32"/>
        </w:rPr>
      </w:pPr>
      <w:r>
        <w:rPr>
          <w:rFonts w:ascii="等线" w:hAnsi="等线" w:eastAsia="等线" w:cs="等线"/>
          <w:b/>
          <w:color w:val="000000"/>
          <w:sz w:val="30"/>
          <w:szCs w:val="30"/>
        </w:rPr>
        <w:t xml:space="preserve"> </w:t>
      </w:r>
      <w:r>
        <w:rPr>
          <w:rFonts w:ascii="黑体" w:hAnsi="黑体" w:eastAsia="黑体" w:cs="等线"/>
          <w:color w:val="000000"/>
          <w:sz w:val="32"/>
          <w:szCs w:val="32"/>
        </w:rPr>
        <w:t xml:space="preserve">  </w:t>
      </w:r>
      <w:r>
        <w:rPr>
          <w:rFonts w:hint="eastAsia" w:ascii="黑体" w:hAnsi="黑体" w:eastAsia="黑体" w:cs="等线"/>
          <w:color w:val="000000"/>
          <w:sz w:val="32"/>
          <w:szCs w:val="32"/>
        </w:rPr>
        <w:t>三、投标说明</w:t>
      </w:r>
    </w:p>
    <w:p>
      <w:pPr>
        <w:adjustRightInd w:val="0"/>
        <w:snapToGrid w:val="0"/>
        <w:spacing w:line="600" w:lineRule="exact"/>
        <w:ind w:firstLine="150" w:firstLineChars="50"/>
        <w:rPr>
          <w:rFonts w:ascii="仿宋_GB2312" w:hAnsi="等线" w:eastAsia="仿宋_GB2312" w:cs="等线"/>
          <w:color w:val="000000"/>
          <w:sz w:val="32"/>
          <w:szCs w:val="32"/>
        </w:rPr>
      </w:pPr>
      <w:r>
        <w:rPr>
          <w:rFonts w:ascii="等线" w:hAnsi="等线" w:eastAsia="等线" w:cs="等线"/>
          <w:b/>
          <w:color w:val="000000"/>
          <w:sz w:val="30"/>
          <w:szCs w:val="30"/>
        </w:rPr>
        <w:t xml:space="preserve">  </w:t>
      </w:r>
      <w:r>
        <w:rPr>
          <w:rFonts w:hint="eastAsia" w:ascii="仿宋_GB2312" w:hAnsi="等线" w:eastAsia="仿宋_GB2312" w:cs="等线"/>
          <w:b/>
          <w:color w:val="000000"/>
          <w:sz w:val="32"/>
          <w:szCs w:val="32"/>
        </w:rPr>
        <w:t xml:space="preserve"> （一）招标文件</w:t>
      </w:r>
    </w:p>
    <w:p>
      <w:pPr>
        <w:widowControl/>
        <w:adjustRightInd w:val="0"/>
        <w:snapToGrid w:val="0"/>
        <w:spacing w:line="600" w:lineRule="exact"/>
        <w:jc w:val="left"/>
        <w:rPr>
          <w:rFonts w:ascii="仿宋_GB2312" w:hAnsi="等线" w:eastAsia="仿宋_GB2312" w:cs="等线"/>
          <w:color w:val="000000"/>
          <w:sz w:val="32"/>
          <w:szCs w:val="32"/>
        </w:rPr>
      </w:pPr>
      <w:r>
        <w:rPr>
          <w:rFonts w:hint="eastAsia" w:ascii="仿宋_GB2312" w:hAnsi="等线" w:eastAsia="仿宋_GB2312" w:cs="等线"/>
          <w:color w:val="000000"/>
          <w:sz w:val="32"/>
          <w:szCs w:val="32"/>
        </w:rPr>
        <w:t xml:space="preserve">    完整的招标文件包括有：</w:t>
      </w:r>
    </w:p>
    <w:p>
      <w:pPr>
        <w:widowControl/>
        <w:adjustRightInd w:val="0"/>
        <w:snapToGrid w:val="0"/>
        <w:spacing w:line="600" w:lineRule="exact"/>
        <w:jc w:val="left"/>
        <w:rPr>
          <w:rFonts w:ascii="仿宋_GB2312" w:hAnsi="等线" w:eastAsia="仿宋_GB2312" w:cs="等线"/>
          <w:color w:val="000000"/>
          <w:sz w:val="32"/>
          <w:szCs w:val="32"/>
        </w:rPr>
      </w:pPr>
      <w:r>
        <w:rPr>
          <w:rFonts w:hint="eastAsia" w:ascii="仿宋_GB2312" w:hAnsi="等线" w:eastAsia="仿宋_GB2312" w:cs="等线"/>
          <w:color w:val="000000"/>
          <w:sz w:val="32"/>
          <w:szCs w:val="32"/>
        </w:rPr>
        <w:t xml:space="preserve">    1、招标项目简介</w:t>
      </w:r>
    </w:p>
    <w:p>
      <w:pPr>
        <w:widowControl/>
        <w:adjustRightInd w:val="0"/>
        <w:snapToGrid w:val="0"/>
        <w:spacing w:line="600" w:lineRule="exact"/>
        <w:jc w:val="left"/>
        <w:rPr>
          <w:rFonts w:ascii="仿宋_GB2312" w:hAnsi="等线" w:eastAsia="仿宋_GB2312" w:cs="等线"/>
          <w:color w:val="000000"/>
          <w:sz w:val="32"/>
          <w:szCs w:val="32"/>
        </w:rPr>
      </w:pPr>
      <w:r>
        <w:rPr>
          <w:rFonts w:hint="eastAsia" w:ascii="仿宋_GB2312" w:hAnsi="等线" w:eastAsia="仿宋_GB2312" w:cs="等线"/>
          <w:color w:val="000000"/>
          <w:sz w:val="32"/>
          <w:szCs w:val="32"/>
        </w:rPr>
        <w:t xml:space="preserve">    2、投标须知</w:t>
      </w:r>
    </w:p>
    <w:p>
      <w:pPr>
        <w:widowControl/>
        <w:adjustRightInd w:val="0"/>
        <w:snapToGrid w:val="0"/>
        <w:spacing w:line="600" w:lineRule="exact"/>
        <w:ind w:firstLine="570"/>
        <w:jc w:val="left"/>
        <w:rPr>
          <w:rFonts w:ascii="仿宋_GB2312" w:hAnsi="等线" w:eastAsia="仿宋_GB2312" w:cs="等线"/>
          <w:color w:val="000000"/>
          <w:sz w:val="32"/>
          <w:szCs w:val="32"/>
        </w:rPr>
      </w:pPr>
      <w:r>
        <w:rPr>
          <w:rFonts w:hint="eastAsia" w:ascii="仿宋_GB2312" w:hAnsi="等线" w:eastAsia="仿宋_GB2312" w:cs="等线"/>
          <w:color w:val="000000"/>
          <w:sz w:val="32"/>
          <w:szCs w:val="32"/>
        </w:rPr>
        <w:t>3、投标书内容</w:t>
      </w:r>
    </w:p>
    <w:p>
      <w:pPr>
        <w:widowControl/>
        <w:adjustRightInd w:val="0"/>
        <w:snapToGrid w:val="0"/>
        <w:spacing w:line="600" w:lineRule="exact"/>
        <w:ind w:firstLine="570"/>
        <w:jc w:val="left"/>
        <w:rPr>
          <w:rFonts w:ascii="仿宋_GB2312" w:hAnsi="等线" w:eastAsia="仿宋_GB2312" w:cs="等线"/>
          <w:color w:val="000000"/>
          <w:sz w:val="32"/>
          <w:szCs w:val="32"/>
        </w:rPr>
      </w:pPr>
      <w:r>
        <w:rPr>
          <w:rFonts w:hint="eastAsia" w:ascii="仿宋_GB2312" w:hAnsi="等线" w:eastAsia="仿宋_GB2312" w:cs="等线"/>
          <w:color w:val="000000"/>
          <w:sz w:val="32"/>
          <w:szCs w:val="32"/>
        </w:rPr>
        <w:t>4、评标标准</w:t>
      </w:r>
    </w:p>
    <w:p>
      <w:pPr>
        <w:widowControl/>
        <w:adjustRightInd w:val="0"/>
        <w:snapToGrid w:val="0"/>
        <w:spacing w:line="600" w:lineRule="exact"/>
        <w:ind w:firstLine="570"/>
        <w:jc w:val="left"/>
        <w:rPr>
          <w:rFonts w:ascii="仿宋_GB2312" w:hAnsi="等线" w:eastAsia="仿宋_GB2312" w:cs="等线"/>
          <w:color w:val="000000"/>
          <w:sz w:val="32"/>
          <w:szCs w:val="32"/>
        </w:rPr>
      </w:pPr>
      <w:r>
        <w:rPr>
          <w:rFonts w:hint="eastAsia" w:ascii="仿宋_GB2312" w:hAnsi="等线" w:eastAsia="仿宋_GB2312" w:cs="等线"/>
          <w:color w:val="000000"/>
          <w:sz w:val="32"/>
          <w:szCs w:val="32"/>
        </w:rPr>
        <w:t>5、投标文件表格式样和附表</w:t>
      </w:r>
    </w:p>
    <w:p>
      <w:pPr>
        <w:widowControl/>
        <w:adjustRightInd w:val="0"/>
        <w:snapToGrid w:val="0"/>
        <w:spacing w:line="600" w:lineRule="exact"/>
        <w:ind w:firstLine="570"/>
        <w:jc w:val="left"/>
        <w:rPr>
          <w:rFonts w:ascii="仿宋_GB2312" w:hAnsi="等线" w:eastAsia="仿宋_GB2312" w:cs="等线"/>
          <w:color w:val="000000"/>
          <w:sz w:val="32"/>
          <w:szCs w:val="32"/>
        </w:rPr>
      </w:pPr>
      <w:r>
        <w:rPr>
          <w:rFonts w:hint="eastAsia" w:ascii="仿宋_GB2312" w:hAnsi="等线" w:eastAsia="仿宋_GB2312" w:cs="等线"/>
          <w:color w:val="000000"/>
          <w:sz w:val="32"/>
          <w:szCs w:val="32"/>
        </w:rPr>
        <w:t>投标人均应详阅所有招标文件，任何未按该招标文件需求信息提供或提供不充分的投标文件，将被视作弃标。</w:t>
      </w:r>
    </w:p>
    <w:p>
      <w:pPr>
        <w:widowControl/>
        <w:adjustRightInd w:val="0"/>
        <w:snapToGrid w:val="0"/>
        <w:spacing w:line="600" w:lineRule="exact"/>
        <w:ind w:firstLine="570"/>
        <w:jc w:val="left"/>
        <w:rPr>
          <w:rFonts w:ascii="仿宋_GB2312" w:hAnsi="等线" w:eastAsia="仿宋_GB2312" w:cs="等线"/>
          <w:color w:val="000000"/>
          <w:sz w:val="32"/>
          <w:szCs w:val="32"/>
        </w:rPr>
      </w:pPr>
      <w:r>
        <w:rPr>
          <w:rFonts w:hint="eastAsia" w:ascii="仿宋_GB2312" w:hAnsi="等线" w:eastAsia="仿宋_GB2312" w:cs="等线"/>
          <w:b/>
          <w:color w:val="000000"/>
          <w:sz w:val="32"/>
          <w:szCs w:val="32"/>
        </w:rPr>
        <w:t>（二）招标文件的澄清</w:t>
      </w:r>
    </w:p>
    <w:p>
      <w:pPr>
        <w:widowControl/>
        <w:adjustRightInd w:val="0"/>
        <w:snapToGrid w:val="0"/>
        <w:spacing w:line="600" w:lineRule="exact"/>
        <w:ind w:firstLine="570"/>
        <w:jc w:val="left"/>
        <w:rPr>
          <w:rFonts w:ascii="仿宋_GB2312" w:hAnsi="等线" w:eastAsia="仿宋_GB2312" w:cs="等线"/>
          <w:color w:val="000000"/>
          <w:sz w:val="32"/>
          <w:szCs w:val="32"/>
        </w:rPr>
      </w:pPr>
      <w:r>
        <w:rPr>
          <w:rFonts w:hint="eastAsia" w:ascii="仿宋_GB2312" w:hAnsi="等线" w:eastAsia="仿宋_GB2312" w:cs="等线"/>
          <w:color w:val="000000"/>
          <w:sz w:val="32"/>
          <w:szCs w:val="32"/>
        </w:rPr>
        <w:t>1、投标人应仔细阅读和检查招标文件的全部内容。如发现缺页或附件不全，应及时向招标人提出，以便补齐。如有疑问，应在招标人指定时间前以书面形式（邮件），要求招标人对招标文件予以澄清。</w:t>
      </w:r>
    </w:p>
    <w:p>
      <w:pPr>
        <w:widowControl/>
        <w:adjustRightInd w:val="0"/>
        <w:snapToGrid w:val="0"/>
        <w:spacing w:line="600" w:lineRule="exact"/>
        <w:ind w:firstLine="570"/>
        <w:jc w:val="left"/>
        <w:rPr>
          <w:rFonts w:ascii="仿宋_GB2312" w:hAnsi="等线" w:eastAsia="仿宋_GB2312" w:cs="等线"/>
          <w:color w:val="000000"/>
          <w:sz w:val="32"/>
          <w:szCs w:val="32"/>
        </w:rPr>
      </w:pPr>
      <w:r>
        <w:rPr>
          <w:rFonts w:hint="eastAsia" w:ascii="仿宋_GB2312" w:hAnsi="等线" w:eastAsia="仿宋_GB2312" w:cs="等线"/>
          <w:color w:val="000000"/>
          <w:sz w:val="32"/>
          <w:szCs w:val="32"/>
        </w:rPr>
        <w:t>2、招标文件的澄清将以书面形式（邮件）发给所有投标人，但不指明澄清问题的来源。</w:t>
      </w:r>
    </w:p>
    <w:p>
      <w:pPr>
        <w:widowControl/>
        <w:adjustRightInd w:val="0"/>
        <w:snapToGrid w:val="0"/>
        <w:spacing w:line="600" w:lineRule="exact"/>
        <w:ind w:firstLine="570"/>
        <w:jc w:val="left"/>
        <w:rPr>
          <w:rFonts w:ascii="仿宋_GB2312" w:hAnsi="等线" w:eastAsia="仿宋_GB2312" w:cs="等线"/>
          <w:color w:val="000000"/>
          <w:sz w:val="32"/>
          <w:szCs w:val="32"/>
        </w:rPr>
      </w:pPr>
      <w:r>
        <w:rPr>
          <w:rFonts w:hint="eastAsia" w:ascii="仿宋_GB2312" w:hAnsi="等线" w:eastAsia="仿宋_GB2312" w:cs="等线"/>
          <w:color w:val="000000"/>
          <w:sz w:val="32"/>
          <w:szCs w:val="32"/>
        </w:rPr>
        <w:t>3、投标人在收到澄清后，应在一个工作日内以书面形式通知招标人，确认已收到该澄清。投标人逾期未通知招标人的，视为已收到该澄清。</w:t>
      </w:r>
    </w:p>
    <w:p>
      <w:pPr>
        <w:widowControl/>
        <w:adjustRightInd w:val="0"/>
        <w:snapToGrid w:val="0"/>
        <w:spacing w:line="600" w:lineRule="exact"/>
        <w:ind w:firstLine="570"/>
        <w:jc w:val="left"/>
        <w:rPr>
          <w:rFonts w:ascii="仿宋_GB2312" w:hAnsi="等线" w:eastAsia="仿宋_GB2312" w:cs="等线"/>
          <w:b/>
          <w:color w:val="000000"/>
          <w:sz w:val="32"/>
          <w:szCs w:val="32"/>
        </w:rPr>
      </w:pPr>
      <w:r>
        <w:rPr>
          <w:rFonts w:hint="eastAsia" w:ascii="仿宋_GB2312" w:hAnsi="等线" w:eastAsia="仿宋_GB2312" w:cs="等线"/>
          <w:b/>
          <w:color w:val="000000"/>
          <w:sz w:val="32"/>
          <w:szCs w:val="32"/>
        </w:rPr>
        <w:t>（三）招标文件的修改</w:t>
      </w:r>
    </w:p>
    <w:p>
      <w:pPr>
        <w:widowControl/>
        <w:adjustRightInd w:val="0"/>
        <w:snapToGrid w:val="0"/>
        <w:spacing w:line="600" w:lineRule="exact"/>
        <w:ind w:firstLine="570"/>
        <w:jc w:val="left"/>
        <w:rPr>
          <w:rFonts w:ascii="仿宋_GB2312" w:hAnsi="等线" w:eastAsia="仿宋_GB2312" w:cs="等线"/>
          <w:color w:val="000000"/>
          <w:sz w:val="32"/>
          <w:szCs w:val="32"/>
        </w:rPr>
      </w:pPr>
      <w:r>
        <w:rPr>
          <w:rFonts w:hint="eastAsia" w:ascii="仿宋_GB2312" w:hAnsi="等线" w:eastAsia="仿宋_GB2312" w:cs="等线"/>
          <w:color w:val="000000"/>
          <w:sz w:val="32"/>
          <w:szCs w:val="32"/>
        </w:rPr>
        <w:t>1、至投标截止日前，招标人有依法以补充通知的方式修改招标文件的权利。这种修改可能是招标人主动提出的，也可能是为了解答投标人要求澄清的问题而作出的。</w:t>
      </w:r>
    </w:p>
    <w:p>
      <w:pPr>
        <w:widowControl/>
        <w:adjustRightInd w:val="0"/>
        <w:snapToGrid w:val="0"/>
        <w:spacing w:line="600" w:lineRule="exact"/>
        <w:ind w:firstLine="570"/>
        <w:jc w:val="left"/>
        <w:rPr>
          <w:rFonts w:ascii="仿宋_GB2312" w:hAnsi="等线" w:eastAsia="仿宋_GB2312" w:cs="等线"/>
          <w:color w:val="000000"/>
          <w:sz w:val="32"/>
          <w:szCs w:val="32"/>
        </w:rPr>
      </w:pPr>
      <w:r>
        <w:rPr>
          <w:rFonts w:hint="eastAsia" w:ascii="仿宋_GB2312" w:hAnsi="等线" w:eastAsia="仿宋_GB2312" w:cs="等线"/>
          <w:color w:val="000000"/>
          <w:sz w:val="32"/>
          <w:szCs w:val="32"/>
        </w:rPr>
        <w:t>2、招标人可以书面形式（邮件）修改招标文件，并通知所有投标人。</w:t>
      </w:r>
    </w:p>
    <w:p>
      <w:pPr>
        <w:widowControl/>
        <w:adjustRightInd w:val="0"/>
        <w:snapToGrid w:val="0"/>
        <w:spacing w:line="600" w:lineRule="exact"/>
        <w:ind w:firstLine="570"/>
        <w:jc w:val="left"/>
        <w:rPr>
          <w:rFonts w:ascii="仿宋_GB2312" w:hAnsi="等线" w:eastAsia="仿宋_GB2312" w:cs="等线"/>
          <w:color w:val="000000"/>
          <w:sz w:val="32"/>
          <w:szCs w:val="32"/>
        </w:rPr>
      </w:pPr>
      <w:r>
        <w:rPr>
          <w:rFonts w:hint="eastAsia" w:ascii="仿宋_GB2312" w:hAnsi="等线" w:eastAsia="仿宋_GB2312" w:cs="等线"/>
          <w:color w:val="000000"/>
          <w:sz w:val="32"/>
          <w:szCs w:val="32"/>
        </w:rPr>
        <w:t>3、投标人收到修改内容后，应在一个工作日内以书面形式通知招标人，确认已收到该修改。投标人逾期未通知招标人的，视为已收到该修改。</w:t>
      </w:r>
    </w:p>
    <w:p>
      <w:pPr>
        <w:adjustRightInd w:val="0"/>
        <w:snapToGrid w:val="0"/>
        <w:spacing w:line="600" w:lineRule="exact"/>
        <w:ind w:firstLine="600" w:firstLineChars="200"/>
        <w:rPr>
          <w:rFonts w:ascii="仿宋_GB2312" w:hAnsi="等线" w:eastAsia="仿宋_GB2312" w:cs="等线"/>
          <w:b/>
          <w:color w:val="000000"/>
          <w:sz w:val="32"/>
          <w:szCs w:val="32"/>
        </w:rPr>
      </w:pPr>
      <w:r>
        <w:rPr>
          <w:rFonts w:ascii="等线" w:hAnsi="等线" w:eastAsia="等线" w:cs="等线"/>
          <w:b/>
          <w:color w:val="000000"/>
          <w:sz w:val="30"/>
          <w:szCs w:val="30"/>
        </w:rPr>
        <w:t xml:space="preserve"> </w:t>
      </w:r>
      <w:r>
        <w:rPr>
          <w:rFonts w:hint="eastAsia" w:ascii="仿宋_GB2312" w:hAnsi="等线" w:eastAsia="仿宋_GB2312" w:cs="等线"/>
          <w:b/>
          <w:color w:val="000000"/>
          <w:sz w:val="32"/>
          <w:szCs w:val="32"/>
        </w:rPr>
        <w:t>（四）投标文件的组成</w:t>
      </w:r>
    </w:p>
    <w:p>
      <w:pPr>
        <w:adjustRightInd w:val="0"/>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投标文件要包括以下内容：</w:t>
      </w:r>
    </w:p>
    <w:p>
      <w:pPr>
        <w:adjustRightInd w:val="0"/>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 xml:space="preserve"> 1、投标函及投标函附录；</w:t>
      </w:r>
    </w:p>
    <w:p>
      <w:pPr>
        <w:adjustRightInd w:val="0"/>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 xml:space="preserve"> 2、法定代表人身份证明或授权委托书；</w:t>
      </w:r>
    </w:p>
    <w:p>
      <w:pPr>
        <w:adjustRightInd w:val="0"/>
        <w:snapToGrid w:val="0"/>
        <w:spacing w:line="600" w:lineRule="exact"/>
        <w:ind w:firstLine="800" w:firstLineChars="250"/>
        <w:rPr>
          <w:rFonts w:ascii="仿宋_GB2312" w:hAnsi="等线" w:eastAsia="仿宋_GB2312" w:cs="等线"/>
          <w:color w:val="000000"/>
          <w:sz w:val="32"/>
          <w:szCs w:val="32"/>
        </w:rPr>
      </w:pPr>
      <w:r>
        <w:rPr>
          <w:rFonts w:hint="eastAsia" w:ascii="仿宋_GB2312" w:hAnsi="等线" w:eastAsia="仿宋_GB2312" w:cs="等线"/>
          <w:color w:val="000000"/>
          <w:sz w:val="32"/>
          <w:szCs w:val="32"/>
        </w:rPr>
        <w:t>3、资格审查资料</w:t>
      </w:r>
    </w:p>
    <w:p>
      <w:pPr>
        <w:adjustRightInd w:val="0"/>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 xml:space="preserve"> 4、技术建议书；</w:t>
      </w:r>
    </w:p>
    <w:p>
      <w:pPr>
        <w:adjustRightInd w:val="0"/>
        <w:snapToGrid w:val="0"/>
        <w:spacing w:line="600" w:lineRule="exact"/>
        <w:ind w:firstLine="800" w:firstLineChars="250"/>
        <w:rPr>
          <w:rFonts w:ascii="仿宋_GB2312" w:hAnsi="等线" w:eastAsia="仿宋_GB2312" w:cs="等线"/>
          <w:color w:val="000000"/>
          <w:sz w:val="32"/>
          <w:szCs w:val="32"/>
        </w:rPr>
      </w:pPr>
      <w:r>
        <w:rPr>
          <w:rFonts w:hint="eastAsia" w:ascii="仿宋_GB2312" w:hAnsi="等线" w:eastAsia="仿宋_GB2312" w:cs="等线"/>
          <w:color w:val="000000"/>
          <w:sz w:val="32"/>
          <w:szCs w:val="32"/>
        </w:rPr>
        <w:t>5、其他投标人认为必要的资料。</w:t>
      </w:r>
    </w:p>
    <w:p>
      <w:pPr>
        <w:adjustRightInd w:val="0"/>
        <w:snapToGrid w:val="0"/>
        <w:spacing w:line="600" w:lineRule="exact"/>
        <w:ind w:firstLine="600" w:firstLineChars="200"/>
        <w:rPr>
          <w:rFonts w:ascii="仿宋_GB2312" w:hAnsi="等线" w:eastAsia="仿宋_GB2312" w:cs="等线"/>
          <w:b/>
          <w:color w:val="000000"/>
          <w:sz w:val="32"/>
          <w:szCs w:val="32"/>
        </w:rPr>
      </w:pPr>
      <w:r>
        <w:rPr>
          <w:rFonts w:ascii="等线" w:hAnsi="等线" w:eastAsia="等线" w:cs="等线"/>
          <w:color w:val="000000"/>
          <w:sz w:val="30"/>
          <w:szCs w:val="30"/>
        </w:rPr>
        <w:t xml:space="preserve"> </w:t>
      </w:r>
      <w:r>
        <w:rPr>
          <w:rFonts w:hint="eastAsia" w:ascii="仿宋_GB2312" w:hAnsi="等线" w:eastAsia="仿宋_GB2312" w:cs="等线"/>
          <w:b/>
          <w:color w:val="000000"/>
          <w:sz w:val="32"/>
          <w:szCs w:val="32"/>
        </w:rPr>
        <w:t>（五）投标文件书格式和签署</w:t>
      </w:r>
    </w:p>
    <w:p>
      <w:pPr>
        <w:adjustRightInd w:val="0"/>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1、投标文件需要法定代表人或其授权代表签字并加盖公章和骑缝章。</w:t>
      </w:r>
    </w:p>
    <w:p>
      <w:pPr>
        <w:adjustRightInd w:val="0"/>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2、除投标人对错漏之处做必要修改或者补充外，全套投标文件不得有随意的行间插字、涂改和增删。如确有修改，修改处应由投标人法定代表人或其授权委托人在修改或补充处签字并加盖公章。</w:t>
      </w:r>
    </w:p>
    <w:p>
      <w:pPr>
        <w:adjustRightInd w:val="0"/>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3、投标文件一式二份。其中正本一份，副本一份，如正、副本有不符之处，以正本为准。正、副本封面须列清投标项目名称、投标人名称、日期和“正本”或“副本”。投标文件的副本可以是正本的复印件。</w:t>
      </w:r>
    </w:p>
    <w:p>
      <w:pPr>
        <w:pStyle w:val="18"/>
        <w:snapToGrid w:val="0"/>
        <w:spacing w:line="600" w:lineRule="exact"/>
        <w:rPr>
          <w:rFonts w:ascii="仿宋_GB2312" w:hAnsi="等线" w:eastAsia="仿宋_GB2312" w:cs="等线"/>
          <w:b w:val="0"/>
          <w:color w:val="000000"/>
          <w:sz w:val="32"/>
          <w:szCs w:val="32"/>
        </w:rPr>
      </w:pPr>
      <w:r>
        <w:rPr>
          <w:rFonts w:hint="eastAsia" w:ascii="仿宋_GB2312" w:hAnsi="等线" w:eastAsia="仿宋_GB2312" w:cs="等线"/>
          <w:b w:val="0"/>
          <w:color w:val="000000"/>
          <w:sz w:val="32"/>
          <w:szCs w:val="32"/>
        </w:rPr>
        <w:t xml:space="preserve">    4、投标文件的正本与副本应分别装订成册，并编制目录。</w:t>
      </w:r>
    </w:p>
    <w:p>
      <w:pPr>
        <w:adjustRightInd w:val="0"/>
        <w:snapToGrid w:val="0"/>
        <w:spacing w:line="600" w:lineRule="exact"/>
        <w:rPr>
          <w:rFonts w:ascii="仿宋_GB2312" w:hAnsi="等线" w:eastAsia="仿宋_GB2312" w:cs="等线"/>
          <w:b/>
          <w:color w:val="000000"/>
          <w:sz w:val="32"/>
          <w:szCs w:val="32"/>
        </w:rPr>
      </w:pPr>
      <w:r>
        <w:rPr>
          <w:rFonts w:ascii="等线" w:hAnsi="等线" w:eastAsia="等线" w:cs="等线"/>
          <w:color w:val="000000"/>
          <w:sz w:val="30"/>
          <w:szCs w:val="30"/>
        </w:rPr>
        <w:t xml:space="preserve">   </w:t>
      </w:r>
      <w:r>
        <w:rPr>
          <w:rFonts w:hint="eastAsia" w:ascii="仿宋_GB2312" w:hAnsi="等线" w:eastAsia="仿宋_GB2312" w:cs="等线"/>
          <w:b/>
          <w:color w:val="000000"/>
          <w:sz w:val="32"/>
          <w:szCs w:val="32"/>
        </w:rPr>
        <w:t xml:space="preserve"> （六）投标文件的密封与标记</w:t>
      </w:r>
    </w:p>
    <w:p>
      <w:pPr>
        <w:adjustRightInd w:val="0"/>
        <w:snapToGrid w:val="0"/>
        <w:spacing w:line="600" w:lineRule="exact"/>
        <w:ind w:firstLine="640" w:firstLineChars="200"/>
        <w:rPr>
          <w:rFonts w:ascii="仿宋_GB2312" w:hAnsi="等线" w:eastAsia="仿宋_GB2312" w:cs="等线"/>
          <w:sz w:val="32"/>
          <w:szCs w:val="32"/>
        </w:rPr>
      </w:pPr>
      <w:r>
        <w:rPr>
          <w:rFonts w:hint="eastAsia" w:ascii="仿宋_GB2312" w:hAnsi="等线" w:eastAsia="仿宋_GB2312" w:cs="等线"/>
          <w:sz w:val="32"/>
          <w:szCs w:val="32"/>
        </w:rPr>
        <w:t>1、投标文件应使用A4纸打印装订成册，并有外层包装以防损坏。</w:t>
      </w:r>
    </w:p>
    <w:p>
      <w:pPr>
        <w:adjustRightInd w:val="0"/>
        <w:snapToGrid w:val="0"/>
        <w:spacing w:line="600" w:lineRule="exact"/>
        <w:rPr>
          <w:rFonts w:ascii="仿宋_GB2312" w:hAnsi="等线" w:eastAsia="仿宋_GB2312" w:cs="等线"/>
          <w:color w:val="000000"/>
          <w:sz w:val="32"/>
          <w:szCs w:val="32"/>
        </w:rPr>
      </w:pPr>
      <w:r>
        <w:rPr>
          <w:rFonts w:hint="eastAsia" w:ascii="仿宋_GB2312" w:hAnsi="等线" w:eastAsia="仿宋_GB2312" w:cs="等线"/>
          <w:color w:val="000000"/>
          <w:sz w:val="32"/>
          <w:szCs w:val="32"/>
        </w:rPr>
        <w:t xml:space="preserve">    2、投标文件（含正、副本）首页需加盖公章，并一起装在同一个外层包装内，外层包装也需密封和加盖公章。</w:t>
      </w:r>
    </w:p>
    <w:p>
      <w:pPr>
        <w:adjustRightInd w:val="0"/>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3、外层包装应有如下识别标志：</w:t>
      </w:r>
    </w:p>
    <w:p>
      <w:pPr>
        <w:adjustRightInd w:val="0"/>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（1）项目名称：洛阳市公路事业发展中心洛界高速公路管理处洛界高速G36段K703+150边坡塌方处置工程及G55、G36(彭婆互通区)路面整治工程</w:t>
      </w:r>
      <w:r>
        <w:rPr>
          <w:rFonts w:hint="eastAsia" w:ascii="仿宋_GB2312" w:hAnsi="等线" w:eastAsia="仿宋_GB2312" w:cs="等线"/>
          <w:bCs/>
          <w:color w:val="000000"/>
          <w:sz w:val="32"/>
          <w:szCs w:val="32"/>
        </w:rPr>
        <w:t>施工图设计</w:t>
      </w:r>
    </w:p>
    <w:p>
      <w:pPr>
        <w:adjustRightInd w:val="0"/>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（2）招标人：洛阳市公路事业发展中心洛界高速公路管理处</w:t>
      </w:r>
    </w:p>
    <w:p>
      <w:pPr>
        <w:adjustRightInd w:val="0"/>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（3）投标人全称：XXXX</w:t>
      </w:r>
    </w:p>
    <w:p>
      <w:pPr>
        <w:adjustRightInd w:val="0"/>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（4）投标人地址：XXXX</w:t>
      </w:r>
    </w:p>
    <w:p>
      <w:pPr>
        <w:adjustRightInd w:val="0"/>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5、外层包装须用封条密封，封条须写有投标人名称并加盖密封章。</w:t>
      </w:r>
    </w:p>
    <w:p>
      <w:pPr>
        <w:adjustRightInd w:val="0"/>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6、未按上述要求密封和加写标记的投标文件，招标人不承担放错而错失开标或泄密的责任。</w:t>
      </w:r>
    </w:p>
    <w:p>
      <w:pPr>
        <w:pStyle w:val="18"/>
        <w:tabs>
          <w:tab w:val="clear" w:pos="360"/>
        </w:tabs>
        <w:snapToGrid w:val="0"/>
        <w:spacing w:line="600" w:lineRule="exact"/>
        <w:rPr>
          <w:rFonts w:ascii="仿宋_GB2312" w:hAnsi="等线" w:eastAsia="仿宋_GB2312" w:cs="等线"/>
          <w:color w:val="000000"/>
          <w:sz w:val="32"/>
          <w:szCs w:val="32"/>
        </w:rPr>
      </w:pPr>
      <w:r>
        <w:rPr>
          <w:rFonts w:ascii="等线" w:hAnsi="等线" w:eastAsia="等线" w:cs="等线"/>
          <w:color w:val="000000"/>
          <w:sz w:val="30"/>
          <w:szCs w:val="30"/>
        </w:rPr>
        <w:t xml:space="preserve">   </w:t>
      </w:r>
      <w:r>
        <w:rPr>
          <w:rFonts w:hint="eastAsia" w:ascii="仿宋_GB2312" w:hAnsi="等线" w:eastAsia="仿宋_GB2312" w:cs="等线"/>
          <w:color w:val="000000"/>
          <w:sz w:val="32"/>
          <w:szCs w:val="32"/>
        </w:rPr>
        <w:t xml:space="preserve"> （七）投标截止日期</w:t>
      </w:r>
    </w:p>
    <w:p>
      <w:pPr>
        <w:pStyle w:val="18"/>
        <w:snapToGrid w:val="0"/>
        <w:spacing w:line="600" w:lineRule="exact"/>
        <w:ind w:left="178" w:leftChars="85" w:firstLine="480" w:firstLineChars="150"/>
        <w:rPr>
          <w:rFonts w:ascii="仿宋_GB2312" w:hAnsi="等线" w:eastAsia="仿宋_GB2312" w:cs="等线"/>
          <w:b w:val="0"/>
          <w:color w:val="000000"/>
          <w:sz w:val="32"/>
          <w:szCs w:val="32"/>
        </w:rPr>
      </w:pPr>
      <w:r>
        <w:rPr>
          <w:rFonts w:hint="eastAsia" w:ascii="仿宋_GB2312" w:hAnsi="等线" w:eastAsia="仿宋_GB2312" w:cs="等线"/>
          <w:b w:val="0"/>
          <w:color w:val="000000"/>
          <w:sz w:val="32"/>
          <w:szCs w:val="32"/>
        </w:rPr>
        <w:t>投标文件原件</w:t>
      </w:r>
      <w:r>
        <w:rPr>
          <w:rFonts w:hint="eastAsia" w:ascii="仿宋_GB2312" w:hAnsi="等线" w:eastAsia="仿宋_GB2312" w:cs="等线"/>
          <w:b w:val="0"/>
          <w:sz w:val="32"/>
          <w:szCs w:val="32"/>
        </w:rPr>
        <w:t>要在2022年7月1日上</w:t>
      </w:r>
      <w:r>
        <w:rPr>
          <w:rFonts w:hint="eastAsia" w:ascii="仿宋_GB2312" w:hAnsi="等线" w:eastAsia="仿宋_GB2312" w:cs="等线"/>
          <w:b w:val="0"/>
          <w:color w:val="000000"/>
          <w:sz w:val="32"/>
          <w:szCs w:val="32"/>
        </w:rPr>
        <w:t>午9：30时之前送达到招标人。</w:t>
      </w:r>
    </w:p>
    <w:p>
      <w:pPr>
        <w:pStyle w:val="18"/>
        <w:snapToGrid w:val="0"/>
        <w:spacing w:line="600" w:lineRule="exact"/>
        <w:rPr>
          <w:rFonts w:ascii="仿宋_GB2312" w:hAnsi="等线" w:eastAsia="仿宋_GB2312" w:cs="等线"/>
          <w:color w:val="000000"/>
          <w:sz w:val="32"/>
          <w:szCs w:val="32"/>
        </w:rPr>
      </w:pPr>
      <w:r>
        <w:rPr>
          <w:rFonts w:ascii="等线" w:hAnsi="等线" w:eastAsia="等线" w:cs="等线"/>
          <w:color w:val="000000"/>
          <w:sz w:val="30"/>
          <w:szCs w:val="30"/>
        </w:rPr>
        <w:t xml:space="preserve">    </w:t>
      </w:r>
      <w:r>
        <w:rPr>
          <w:rFonts w:hint="eastAsia" w:ascii="仿宋_GB2312" w:hAnsi="等线" w:eastAsia="仿宋_GB2312" w:cs="等线"/>
          <w:color w:val="000000"/>
          <w:sz w:val="32"/>
          <w:szCs w:val="32"/>
        </w:rPr>
        <w:t>（八）迟标</w:t>
      </w:r>
    </w:p>
    <w:p>
      <w:pPr>
        <w:pStyle w:val="18"/>
        <w:snapToGrid w:val="0"/>
        <w:spacing w:line="600" w:lineRule="exact"/>
        <w:ind w:left="0" w:firstLine="640" w:firstLineChars="200"/>
        <w:rPr>
          <w:rFonts w:ascii="仿宋_GB2312" w:hAnsi="等线" w:eastAsia="仿宋_GB2312" w:cs="等线"/>
          <w:b w:val="0"/>
          <w:color w:val="000000"/>
          <w:sz w:val="32"/>
          <w:szCs w:val="32"/>
        </w:rPr>
      </w:pPr>
      <w:r>
        <w:rPr>
          <w:rFonts w:hint="eastAsia" w:ascii="仿宋_GB2312" w:hAnsi="等线" w:eastAsia="仿宋_GB2312" w:cs="等线"/>
          <w:b w:val="0"/>
          <w:color w:val="000000"/>
          <w:sz w:val="32"/>
          <w:szCs w:val="32"/>
        </w:rPr>
        <w:t>如在投标截止日期后收到的投标文件，将被视做“迟标”；招标人将不拆封退回标书给投标人。</w:t>
      </w:r>
    </w:p>
    <w:p>
      <w:pPr>
        <w:pStyle w:val="18"/>
        <w:snapToGrid w:val="0"/>
        <w:spacing w:line="600" w:lineRule="exact"/>
        <w:rPr>
          <w:rFonts w:ascii="仿宋_GB2312" w:hAnsi="等线" w:eastAsia="仿宋_GB2312" w:cs="等线"/>
          <w:color w:val="000000"/>
          <w:sz w:val="32"/>
          <w:szCs w:val="32"/>
        </w:rPr>
      </w:pPr>
      <w:r>
        <w:rPr>
          <w:rFonts w:ascii="等线" w:hAnsi="等线" w:eastAsia="等线" w:cs="等线"/>
          <w:color w:val="000000"/>
          <w:sz w:val="30"/>
          <w:szCs w:val="30"/>
        </w:rPr>
        <w:t xml:space="preserve">    </w:t>
      </w:r>
      <w:r>
        <w:rPr>
          <w:rFonts w:hint="eastAsia" w:ascii="仿宋_GB2312" w:hAnsi="等线" w:eastAsia="仿宋_GB2312" w:cs="等线"/>
          <w:color w:val="000000"/>
          <w:sz w:val="32"/>
          <w:szCs w:val="32"/>
        </w:rPr>
        <w:t>（九）投标文件修订</w:t>
      </w:r>
    </w:p>
    <w:p>
      <w:pPr>
        <w:pStyle w:val="18"/>
        <w:snapToGrid w:val="0"/>
        <w:spacing w:line="600" w:lineRule="exact"/>
        <w:ind w:left="105" w:leftChars="50" w:firstLine="640" w:firstLineChars="200"/>
        <w:rPr>
          <w:rFonts w:ascii="仿宋_GB2312" w:hAnsi="等线" w:eastAsia="仿宋_GB2312" w:cs="等线"/>
          <w:b w:val="0"/>
          <w:color w:val="000000"/>
          <w:sz w:val="32"/>
          <w:szCs w:val="32"/>
        </w:rPr>
      </w:pPr>
      <w:r>
        <w:rPr>
          <w:rFonts w:hint="eastAsia" w:ascii="仿宋_GB2312" w:hAnsi="等线" w:eastAsia="仿宋_GB2312" w:cs="等线"/>
          <w:b w:val="0"/>
          <w:color w:val="000000"/>
          <w:sz w:val="32"/>
          <w:szCs w:val="32"/>
        </w:rPr>
        <w:t>1、如果投标人在投标截止日期之前发出投标文件，可以进行进一步修订，但必须在投标截止日期之前将书面的修订部分寄到招标人。</w:t>
      </w:r>
    </w:p>
    <w:p>
      <w:pPr>
        <w:pStyle w:val="18"/>
        <w:snapToGrid w:val="0"/>
        <w:spacing w:line="600" w:lineRule="exact"/>
        <w:ind w:left="105" w:leftChars="50" w:firstLine="640" w:firstLineChars="200"/>
        <w:rPr>
          <w:rFonts w:ascii="仿宋_GB2312" w:hAnsi="等线" w:eastAsia="仿宋_GB2312" w:cs="等线"/>
          <w:b w:val="0"/>
          <w:color w:val="000000"/>
          <w:sz w:val="32"/>
          <w:szCs w:val="32"/>
        </w:rPr>
      </w:pPr>
      <w:r>
        <w:rPr>
          <w:rFonts w:hint="eastAsia" w:ascii="仿宋_GB2312" w:hAnsi="等线" w:eastAsia="仿宋_GB2312" w:cs="等线"/>
          <w:b w:val="0"/>
          <w:color w:val="000000"/>
          <w:sz w:val="32"/>
          <w:szCs w:val="32"/>
        </w:rPr>
        <w:t>2、投标人的修订部分要同样进行密封，并在信封上标注“修改”字样。</w:t>
      </w:r>
    </w:p>
    <w:p>
      <w:pPr>
        <w:pStyle w:val="18"/>
        <w:snapToGrid w:val="0"/>
        <w:spacing w:line="600" w:lineRule="exact"/>
        <w:rPr>
          <w:rFonts w:ascii="仿宋_GB2312" w:hAnsi="等线" w:eastAsia="仿宋_GB2312" w:cs="等线"/>
          <w:b w:val="0"/>
          <w:color w:val="000000"/>
          <w:sz w:val="32"/>
          <w:szCs w:val="32"/>
        </w:rPr>
      </w:pPr>
      <w:r>
        <w:rPr>
          <w:rFonts w:hint="eastAsia" w:ascii="仿宋_GB2312" w:hAnsi="等线" w:eastAsia="仿宋_GB2312" w:cs="等线"/>
          <w:b w:val="0"/>
          <w:color w:val="000000"/>
          <w:sz w:val="32"/>
          <w:szCs w:val="32"/>
        </w:rPr>
        <w:t xml:space="preserve">     3、在投标截止日期后，任何投标文件不得修订。</w:t>
      </w:r>
    </w:p>
    <w:p>
      <w:pPr>
        <w:pStyle w:val="18"/>
        <w:snapToGrid w:val="0"/>
        <w:spacing w:line="600" w:lineRule="exact"/>
        <w:ind w:left="0" w:firstLine="0"/>
        <w:rPr>
          <w:rFonts w:ascii="仿宋_GB2312" w:hAnsi="等线" w:eastAsia="仿宋_GB2312" w:cs="等线"/>
          <w:color w:val="000000"/>
          <w:sz w:val="32"/>
          <w:szCs w:val="32"/>
        </w:rPr>
      </w:pPr>
      <w:r>
        <w:rPr>
          <w:rFonts w:ascii="等线" w:hAnsi="等线" w:eastAsia="等线" w:cs="等线"/>
          <w:color w:val="000000"/>
          <w:sz w:val="30"/>
          <w:szCs w:val="30"/>
        </w:rPr>
        <w:t xml:space="preserve">  </w:t>
      </w:r>
      <w:r>
        <w:rPr>
          <w:rFonts w:hint="eastAsia" w:ascii="等线" w:hAnsi="等线" w:eastAsia="等线" w:cs="等线"/>
          <w:color w:val="000000"/>
          <w:sz w:val="30"/>
          <w:szCs w:val="30"/>
        </w:rPr>
        <w:t xml:space="preserve">  </w:t>
      </w:r>
      <w:r>
        <w:rPr>
          <w:rFonts w:hint="eastAsia" w:ascii="仿宋_GB2312" w:hAnsi="等线" w:eastAsia="仿宋_GB2312" w:cs="等线"/>
          <w:color w:val="000000"/>
          <w:sz w:val="32"/>
          <w:szCs w:val="32"/>
        </w:rPr>
        <w:t>（十）开标</w:t>
      </w:r>
    </w:p>
    <w:p>
      <w:pPr>
        <w:pStyle w:val="18"/>
        <w:snapToGrid w:val="0"/>
        <w:spacing w:line="600" w:lineRule="exact"/>
        <w:ind w:left="0" w:firstLine="640" w:firstLineChars="200"/>
        <w:rPr>
          <w:rFonts w:ascii="仿宋_GB2312" w:hAnsi="等线" w:eastAsia="仿宋_GB2312" w:cs="等线"/>
          <w:b w:val="0"/>
          <w:color w:val="000000"/>
          <w:sz w:val="32"/>
          <w:szCs w:val="32"/>
        </w:rPr>
      </w:pPr>
      <w:r>
        <w:rPr>
          <w:rFonts w:hint="eastAsia" w:ascii="仿宋_GB2312" w:hAnsi="等线" w:eastAsia="仿宋_GB2312" w:cs="等线"/>
          <w:b w:val="0"/>
          <w:color w:val="000000"/>
          <w:sz w:val="32"/>
          <w:szCs w:val="32"/>
        </w:rPr>
        <w:t>1、招标人将由单位授权的评选委员会进行开标，由组长主持并做出席记录。</w:t>
      </w:r>
    </w:p>
    <w:p>
      <w:pPr>
        <w:pStyle w:val="18"/>
        <w:snapToGrid w:val="0"/>
        <w:spacing w:line="600" w:lineRule="exact"/>
        <w:ind w:left="105" w:leftChars="50" w:firstLine="640" w:firstLineChars="200"/>
        <w:rPr>
          <w:rFonts w:ascii="仿宋_GB2312" w:hAnsi="等线" w:eastAsia="仿宋_GB2312" w:cs="等线"/>
          <w:b w:val="0"/>
          <w:color w:val="000000"/>
          <w:sz w:val="32"/>
          <w:szCs w:val="32"/>
        </w:rPr>
      </w:pPr>
      <w:r>
        <w:rPr>
          <w:rFonts w:hint="eastAsia" w:ascii="仿宋_GB2312" w:hAnsi="等线" w:eastAsia="仿宋_GB2312" w:cs="等线"/>
          <w:b w:val="0"/>
          <w:color w:val="000000"/>
          <w:sz w:val="32"/>
          <w:szCs w:val="32"/>
        </w:rPr>
        <w:t>2、每个投标人的名称、公司背景、提供的详细计划书、报价和服务范围等将在开标时宣布，并进行评定。</w:t>
      </w:r>
    </w:p>
    <w:p>
      <w:pPr>
        <w:pStyle w:val="18"/>
        <w:snapToGrid w:val="0"/>
        <w:spacing w:line="600" w:lineRule="exact"/>
        <w:ind w:left="0" w:firstLine="0"/>
        <w:rPr>
          <w:rFonts w:ascii="仿宋_GB2312" w:hAnsi="等线" w:eastAsia="仿宋_GB2312" w:cs="等线"/>
          <w:color w:val="000000"/>
          <w:sz w:val="32"/>
          <w:szCs w:val="32"/>
        </w:rPr>
      </w:pPr>
      <w:r>
        <w:rPr>
          <w:rFonts w:ascii="等线" w:hAnsi="等线" w:eastAsia="等线" w:cs="等线"/>
          <w:color w:val="000000"/>
          <w:sz w:val="30"/>
          <w:szCs w:val="30"/>
        </w:rPr>
        <w:t xml:space="preserve"> </w:t>
      </w:r>
      <w:r>
        <w:rPr>
          <w:rFonts w:hint="eastAsia" w:ascii="等线" w:hAnsi="等线" w:eastAsia="等线" w:cs="等线"/>
          <w:color w:val="000000"/>
          <w:sz w:val="30"/>
          <w:szCs w:val="30"/>
        </w:rPr>
        <w:t xml:space="preserve">  </w:t>
      </w:r>
      <w:r>
        <w:rPr>
          <w:rFonts w:ascii="等线" w:hAnsi="等线" w:eastAsia="等线" w:cs="等线"/>
          <w:color w:val="000000"/>
          <w:sz w:val="30"/>
          <w:szCs w:val="30"/>
        </w:rPr>
        <w:t xml:space="preserve"> </w:t>
      </w:r>
      <w:r>
        <w:rPr>
          <w:rFonts w:hint="eastAsia" w:ascii="仿宋_GB2312" w:hAnsi="等线" w:eastAsia="仿宋_GB2312" w:cs="等线"/>
          <w:color w:val="000000"/>
          <w:sz w:val="32"/>
          <w:szCs w:val="32"/>
        </w:rPr>
        <w:t>（十一）保密性</w:t>
      </w:r>
    </w:p>
    <w:p>
      <w:pPr>
        <w:pStyle w:val="18"/>
        <w:snapToGrid w:val="0"/>
        <w:spacing w:line="600" w:lineRule="exact"/>
        <w:ind w:left="0" w:firstLine="640" w:firstLineChars="200"/>
        <w:rPr>
          <w:rFonts w:ascii="仿宋_GB2312" w:hAnsi="等线" w:eastAsia="仿宋_GB2312" w:cs="等线"/>
          <w:b w:val="0"/>
          <w:color w:val="000000"/>
          <w:sz w:val="32"/>
          <w:szCs w:val="32"/>
        </w:rPr>
      </w:pPr>
      <w:r>
        <w:rPr>
          <w:rFonts w:hint="eastAsia" w:ascii="仿宋_GB2312" w:hAnsi="等线" w:eastAsia="仿宋_GB2312" w:cs="等线"/>
          <w:b w:val="0"/>
          <w:color w:val="000000"/>
          <w:sz w:val="32"/>
          <w:szCs w:val="32"/>
        </w:rPr>
        <w:t>招标人保证投标文件的评估、比较和定标流程的保密性和公正性，不会向与开标和评标程序无关的其他人员透露任何信息。</w:t>
      </w:r>
    </w:p>
    <w:p>
      <w:pPr>
        <w:pStyle w:val="18"/>
        <w:snapToGrid w:val="0"/>
        <w:spacing w:line="600" w:lineRule="exact"/>
        <w:ind w:left="0" w:firstLine="0"/>
        <w:rPr>
          <w:rFonts w:ascii="仿宋_GB2312" w:hAnsi="等线" w:eastAsia="仿宋_GB2312" w:cs="等线"/>
          <w:color w:val="000000"/>
          <w:sz w:val="32"/>
          <w:szCs w:val="32"/>
        </w:rPr>
      </w:pPr>
      <w:r>
        <w:rPr>
          <w:rFonts w:ascii="等线" w:hAnsi="等线" w:eastAsia="等线" w:cs="等线"/>
          <w:color w:val="000000"/>
          <w:sz w:val="30"/>
          <w:szCs w:val="30"/>
        </w:rPr>
        <w:t xml:space="preserve">  </w:t>
      </w:r>
      <w:r>
        <w:rPr>
          <w:rFonts w:hint="eastAsia" w:ascii="等线" w:hAnsi="等线" w:eastAsia="等线" w:cs="等线"/>
          <w:color w:val="000000"/>
          <w:sz w:val="30"/>
          <w:szCs w:val="30"/>
        </w:rPr>
        <w:t xml:space="preserve">  </w:t>
      </w:r>
      <w:r>
        <w:rPr>
          <w:rFonts w:hint="eastAsia" w:ascii="仿宋_GB2312" w:hAnsi="等线" w:eastAsia="仿宋_GB2312" w:cs="等线"/>
          <w:color w:val="000000"/>
          <w:sz w:val="32"/>
          <w:szCs w:val="32"/>
        </w:rPr>
        <w:t>（十二）投标文件的澄清</w:t>
      </w:r>
    </w:p>
    <w:p>
      <w:pPr>
        <w:pStyle w:val="18"/>
        <w:snapToGrid w:val="0"/>
        <w:spacing w:line="600" w:lineRule="exact"/>
        <w:ind w:left="0" w:firstLine="640" w:firstLineChars="200"/>
        <w:rPr>
          <w:rFonts w:ascii="仿宋_GB2312" w:hAnsi="等线" w:eastAsia="仿宋_GB2312" w:cs="等线"/>
          <w:b w:val="0"/>
          <w:color w:val="000000"/>
          <w:sz w:val="32"/>
          <w:szCs w:val="32"/>
        </w:rPr>
      </w:pPr>
      <w:r>
        <w:rPr>
          <w:rFonts w:hint="eastAsia" w:ascii="仿宋_GB2312" w:hAnsi="等线" w:eastAsia="仿宋_GB2312" w:cs="等线"/>
          <w:b w:val="0"/>
          <w:color w:val="000000"/>
          <w:sz w:val="32"/>
          <w:szCs w:val="32"/>
        </w:rPr>
        <w:t>为了支持投标文件的评估、比较，招标人评选委员会可以提出，请投标人做进一步解释和澄清。投标人需提供书面答复，并且不能修改报价。</w:t>
      </w:r>
    </w:p>
    <w:p>
      <w:pPr>
        <w:pStyle w:val="18"/>
        <w:snapToGrid w:val="0"/>
        <w:spacing w:line="600" w:lineRule="exact"/>
        <w:ind w:left="0" w:firstLine="300" w:firstLineChars="100"/>
        <w:rPr>
          <w:rFonts w:ascii="仿宋_GB2312" w:hAnsi="等线" w:eastAsia="仿宋_GB2312" w:cs="等线"/>
          <w:color w:val="000000"/>
          <w:sz w:val="32"/>
          <w:szCs w:val="32"/>
        </w:rPr>
      </w:pPr>
      <w:r>
        <w:rPr>
          <w:rFonts w:ascii="等线" w:hAnsi="等线" w:eastAsia="等线" w:cs="等线"/>
          <w:color w:val="000000"/>
          <w:sz w:val="30"/>
          <w:szCs w:val="30"/>
        </w:rPr>
        <w:t xml:space="preserve">  </w:t>
      </w:r>
      <w:r>
        <w:rPr>
          <w:rFonts w:hint="eastAsia" w:ascii="仿宋_GB2312" w:hAnsi="等线" w:eastAsia="仿宋_GB2312" w:cs="等线"/>
          <w:color w:val="000000"/>
          <w:sz w:val="32"/>
          <w:szCs w:val="32"/>
        </w:rPr>
        <w:t>（十三）评标</w:t>
      </w:r>
    </w:p>
    <w:p>
      <w:pPr>
        <w:pStyle w:val="19"/>
        <w:tabs>
          <w:tab w:val="clear" w:pos="567"/>
        </w:tabs>
        <w:snapToGrid w:val="0"/>
        <w:spacing w:line="600" w:lineRule="exact"/>
        <w:ind w:left="0" w:firstLine="0"/>
        <w:rPr>
          <w:rFonts w:ascii="仿宋_GB2312" w:hAnsi="等线" w:eastAsia="仿宋_GB2312" w:cs="等线"/>
          <w:color w:val="000000"/>
          <w:sz w:val="32"/>
          <w:szCs w:val="32"/>
        </w:rPr>
      </w:pPr>
      <w:r>
        <w:rPr>
          <w:rFonts w:ascii="等线" w:hAnsi="等线" w:eastAsia="等线" w:cs="等线"/>
          <w:color w:val="000000"/>
          <w:sz w:val="30"/>
          <w:szCs w:val="30"/>
        </w:rPr>
        <w:t xml:space="preserve">   </w:t>
      </w:r>
      <w:r>
        <w:rPr>
          <w:rFonts w:hint="eastAsia" w:ascii="仿宋_GB2312" w:hAnsi="等线" w:eastAsia="仿宋_GB2312" w:cs="等线"/>
          <w:color w:val="000000"/>
          <w:sz w:val="32"/>
          <w:szCs w:val="32"/>
        </w:rPr>
        <w:t xml:space="preserve"> 1、招标人将由评选委员会进行评标。</w:t>
      </w:r>
    </w:p>
    <w:p>
      <w:pPr>
        <w:pStyle w:val="18"/>
        <w:snapToGrid w:val="0"/>
        <w:spacing w:line="600" w:lineRule="exact"/>
        <w:ind w:left="0" w:firstLine="0"/>
        <w:rPr>
          <w:rFonts w:ascii="仿宋_GB2312" w:hAnsi="等线" w:eastAsia="仿宋_GB2312" w:cs="等线"/>
          <w:b w:val="0"/>
          <w:color w:val="000000"/>
          <w:sz w:val="32"/>
          <w:szCs w:val="32"/>
        </w:rPr>
      </w:pPr>
      <w:r>
        <w:rPr>
          <w:rFonts w:hint="eastAsia" w:ascii="仿宋_GB2312" w:hAnsi="等线" w:eastAsia="仿宋_GB2312" w:cs="等线"/>
          <w:b w:val="0"/>
          <w:color w:val="000000"/>
          <w:sz w:val="32"/>
          <w:szCs w:val="32"/>
        </w:rPr>
        <w:t xml:space="preserve">    2、在开标后，评选委员会将首先进行资格审查，然后综合考虑投标人的财务报价、技术和服务能力后做出中标决定。该决定将依据投标人提供的所有能证明自身资质的文件，和其它招标人认为必需和恰当的信息；</w:t>
      </w:r>
    </w:p>
    <w:p>
      <w:pPr>
        <w:pStyle w:val="18"/>
        <w:snapToGrid w:val="0"/>
        <w:spacing w:line="600" w:lineRule="exact"/>
        <w:ind w:left="0" w:firstLine="0"/>
        <w:rPr>
          <w:rFonts w:ascii="仿宋_GB2312" w:eastAsia="仿宋_GB2312" w:cs="等线" w:hAnsiTheme="majorEastAsia"/>
          <w:color w:val="000000"/>
          <w:sz w:val="32"/>
          <w:szCs w:val="32"/>
        </w:rPr>
      </w:pPr>
      <w:r>
        <w:rPr>
          <w:rFonts w:ascii="等线" w:hAnsi="等线" w:eastAsia="等线" w:cs="等线"/>
          <w:color w:val="000000"/>
          <w:sz w:val="30"/>
          <w:szCs w:val="30"/>
        </w:rPr>
        <w:t xml:space="preserve"> </w:t>
      </w:r>
      <w:r>
        <w:rPr>
          <w:rFonts w:hint="eastAsia" w:ascii="等线" w:hAnsi="等线" w:eastAsia="等线" w:cs="等线"/>
          <w:color w:val="000000"/>
          <w:sz w:val="30"/>
          <w:szCs w:val="30"/>
        </w:rPr>
        <w:t xml:space="preserve"> </w:t>
      </w:r>
      <w:r>
        <w:rPr>
          <w:rFonts w:ascii="等线" w:hAnsi="等线" w:eastAsia="等线" w:cs="等线"/>
          <w:color w:val="000000"/>
          <w:sz w:val="30"/>
          <w:szCs w:val="30"/>
        </w:rPr>
        <w:t xml:space="preserve"> </w:t>
      </w:r>
      <w:r>
        <w:rPr>
          <w:rFonts w:hint="eastAsia" w:ascii="仿宋_GB2312" w:eastAsia="仿宋_GB2312" w:cs="等线" w:hAnsiTheme="majorEastAsia"/>
          <w:color w:val="000000"/>
          <w:sz w:val="32"/>
          <w:szCs w:val="32"/>
        </w:rPr>
        <w:t xml:space="preserve"> （十四）招标人联络</w:t>
      </w:r>
    </w:p>
    <w:p>
      <w:pPr>
        <w:pStyle w:val="18"/>
        <w:snapToGrid w:val="0"/>
        <w:spacing w:line="600" w:lineRule="exact"/>
        <w:ind w:left="105" w:leftChars="50" w:firstLine="640" w:firstLineChars="200"/>
        <w:rPr>
          <w:rFonts w:ascii="仿宋_GB2312" w:hAnsi="等线" w:eastAsia="仿宋_GB2312" w:cs="等线"/>
          <w:b w:val="0"/>
          <w:color w:val="000000"/>
          <w:sz w:val="32"/>
          <w:szCs w:val="32"/>
        </w:rPr>
      </w:pPr>
      <w:r>
        <w:rPr>
          <w:rFonts w:hint="eastAsia" w:ascii="仿宋_GB2312" w:hAnsi="等线" w:eastAsia="仿宋_GB2312" w:cs="等线"/>
          <w:b w:val="0"/>
          <w:color w:val="000000"/>
          <w:sz w:val="32"/>
          <w:szCs w:val="32"/>
        </w:rPr>
        <w:t>1、从开标到确定中标者期间，任何投标人不得联络招标人询问有关投标事宜；</w:t>
      </w:r>
    </w:p>
    <w:p>
      <w:pPr>
        <w:pStyle w:val="18"/>
        <w:snapToGrid w:val="0"/>
        <w:spacing w:line="600" w:lineRule="exact"/>
        <w:ind w:left="105" w:leftChars="50" w:firstLine="640" w:firstLineChars="200"/>
        <w:rPr>
          <w:rFonts w:ascii="仿宋_GB2312" w:hAnsi="等线" w:eastAsia="仿宋_GB2312" w:cs="等线"/>
          <w:b w:val="0"/>
          <w:color w:val="000000"/>
          <w:sz w:val="32"/>
          <w:szCs w:val="32"/>
        </w:rPr>
      </w:pPr>
      <w:r>
        <w:rPr>
          <w:rFonts w:hint="eastAsia" w:ascii="仿宋_GB2312" w:hAnsi="等线" w:eastAsia="仿宋_GB2312" w:cs="等线"/>
          <w:b w:val="0"/>
          <w:color w:val="000000"/>
          <w:sz w:val="32"/>
          <w:szCs w:val="32"/>
        </w:rPr>
        <w:t>2、投标人如有任何试图影响招标人评标流程和评估结果的举动，将被招标人拒标。</w:t>
      </w:r>
    </w:p>
    <w:p>
      <w:pPr>
        <w:pStyle w:val="18"/>
        <w:snapToGrid w:val="0"/>
        <w:spacing w:line="600" w:lineRule="exact"/>
        <w:ind w:left="0" w:firstLine="0"/>
        <w:rPr>
          <w:rFonts w:ascii="仿宋_GB2312" w:hAnsi="等线" w:eastAsia="仿宋_GB2312" w:cs="等线"/>
          <w:color w:val="000000"/>
          <w:sz w:val="32"/>
          <w:szCs w:val="32"/>
        </w:rPr>
      </w:pPr>
      <w:r>
        <w:rPr>
          <w:rFonts w:ascii="等线" w:hAnsi="等线" w:eastAsia="等线" w:cs="等线"/>
          <w:color w:val="000000"/>
          <w:sz w:val="30"/>
          <w:szCs w:val="30"/>
        </w:rPr>
        <w:t xml:space="preserve">  </w:t>
      </w:r>
      <w:r>
        <w:rPr>
          <w:rFonts w:hint="eastAsia" w:ascii="仿宋_GB2312" w:hAnsi="等线" w:eastAsia="仿宋_GB2312" w:cs="等线"/>
          <w:color w:val="000000"/>
          <w:sz w:val="32"/>
          <w:szCs w:val="32"/>
        </w:rPr>
        <w:t xml:space="preserve"> （十五）招标人接受或拒绝投标的权利</w:t>
      </w:r>
    </w:p>
    <w:p>
      <w:pPr>
        <w:pStyle w:val="18"/>
        <w:snapToGrid w:val="0"/>
        <w:spacing w:line="600" w:lineRule="exact"/>
        <w:ind w:left="0" w:firstLine="640" w:firstLineChars="200"/>
        <w:rPr>
          <w:rFonts w:ascii="仿宋_GB2312" w:hAnsi="等线" w:eastAsia="仿宋_GB2312" w:cs="等线"/>
          <w:b w:val="0"/>
          <w:color w:val="000000"/>
          <w:sz w:val="32"/>
          <w:szCs w:val="32"/>
        </w:rPr>
      </w:pPr>
      <w:r>
        <w:rPr>
          <w:rFonts w:hint="eastAsia" w:ascii="仿宋_GB2312" w:hAnsi="等线" w:eastAsia="仿宋_GB2312" w:cs="等线"/>
          <w:b w:val="0"/>
          <w:color w:val="000000"/>
          <w:sz w:val="32"/>
          <w:szCs w:val="32"/>
        </w:rPr>
        <w:t>在招标人发出中标通知书前，招标人保留随时取消竞标或拒绝任何标书的权利。招标人不承担由此引起的对相关投标人带来的影响，也没有责任通知投标人该决定的理由。</w:t>
      </w:r>
    </w:p>
    <w:p>
      <w:pPr>
        <w:pStyle w:val="18"/>
        <w:snapToGrid w:val="0"/>
        <w:spacing w:line="600" w:lineRule="exact"/>
        <w:ind w:left="0" w:firstLine="0"/>
        <w:rPr>
          <w:rFonts w:ascii="仿宋_GB2312" w:hAnsi="等线" w:eastAsia="仿宋_GB2312" w:cs="等线"/>
          <w:color w:val="000000"/>
          <w:sz w:val="32"/>
          <w:szCs w:val="32"/>
        </w:rPr>
      </w:pPr>
      <w:r>
        <w:rPr>
          <w:rFonts w:ascii="等线" w:hAnsi="等线" w:eastAsia="等线" w:cs="等线"/>
          <w:color w:val="000000"/>
          <w:sz w:val="30"/>
          <w:szCs w:val="30"/>
        </w:rPr>
        <w:t xml:space="preserve">   </w:t>
      </w:r>
      <w:r>
        <w:rPr>
          <w:rFonts w:hint="eastAsia" w:ascii="仿宋_GB2312" w:hAnsi="等线" w:eastAsia="仿宋_GB2312" w:cs="等线"/>
          <w:color w:val="000000"/>
          <w:sz w:val="32"/>
          <w:szCs w:val="32"/>
        </w:rPr>
        <w:t xml:space="preserve"> （十六）中标通知</w:t>
      </w:r>
    </w:p>
    <w:p>
      <w:pPr>
        <w:pStyle w:val="18"/>
        <w:snapToGrid w:val="0"/>
        <w:spacing w:line="600" w:lineRule="exact"/>
        <w:ind w:left="569" w:leftChars="271" w:firstLine="160" w:firstLineChars="50"/>
        <w:rPr>
          <w:rFonts w:ascii="仿宋_GB2312" w:hAnsi="等线" w:eastAsia="仿宋_GB2312" w:cs="等线"/>
          <w:b w:val="0"/>
          <w:color w:val="000000"/>
          <w:sz w:val="32"/>
          <w:szCs w:val="32"/>
        </w:rPr>
      </w:pPr>
      <w:r>
        <w:rPr>
          <w:rFonts w:hint="eastAsia" w:ascii="仿宋_GB2312" w:hAnsi="等线" w:eastAsia="仿宋_GB2312" w:cs="等线"/>
          <w:b w:val="0"/>
          <w:color w:val="000000"/>
          <w:sz w:val="32"/>
          <w:szCs w:val="32"/>
        </w:rPr>
        <w:t>1、招标人将以书面形式通知中标者中标信息；</w:t>
      </w:r>
    </w:p>
    <w:p>
      <w:pPr>
        <w:pStyle w:val="18"/>
        <w:snapToGrid w:val="0"/>
        <w:spacing w:line="600" w:lineRule="exact"/>
        <w:ind w:left="178" w:leftChars="85" w:firstLine="640" w:firstLineChars="200"/>
        <w:rPr>
          <w:rFonts w:ascii="仿宋_GB2312" w:hAnsi="等线" w:eastAsia="仿宋_GB2312" w:cs="等线"/>
          <w:b w:val="0"/>
          <w:color w:val="000000"/>
          <w:sz w:val="32"/>
          <w:szCs w:val="32"/>
        </w:rPr>
      </w:pPr>
      <w:r>
        <w:rPr>
          <w:rFonts w:hint="eastAsia" w:ascii="仿宋_GB2312" w:hAnsi="等线" w:eastAsia="仿宋_GB2312" w:cs="等线"/>
          <w:b w:val="0"/>
          <w:color w:val="000000"/>
          <w:sz w:val="32"/>
          <w:szCs w:val="32"/>
        </w:rPr>
        <w:t>2、在正式合同生效前，中标通知将赋有合同的法律效力，《中标通知书》是合同的一个组成部分。</w:t>
      </w:r>
    </w:p>
    <w:p>
      <w:pPr>
        <w:pStyle w:val="18"/>
        <w:snapToGrid w:val="0"/>
        <w:spacing w:line="600" w:lineRule="exact"/>
        <w:ind w:left="0" w:firstLine="0"/>
        <w:rPr>
          <w:rFonts w:ascii="仿宋_GB2312" w:hAnsi="等线" w:eastAsia="仿宋_GB2312" w:cs="等线"/>
          <w:color w:val="000000"/>
          <w:sz w:val="32"/>
          <w:szCs w:val="32"/>
        </w:rPr>
      </w:pPr>
      <w:r>
        <w:rPr>
          <w:rFonts w:ascii="等线" w:hAnsi="等线" w:eastAsia="等线" w:cs="等线"/>
          <w:color w:val="000000"/>
          <w:sz w:val="30"/>
          <w:szCs w:val="30"/>
        </w:rPr>
        <w:t xml:space="preserve">   </w:t>
      </w:r>
      <w:r>
        <w:rPr>
          <w:rFonts w:hint="eastAsia" w:ascii="仿宋_GB2312" w:hAnsi="等线" w:eastAsia="仿宋_GB2312" w:cs="等线"/>
          <w:color w:val="000000"/>
          <w:sz w:val="32"/>
          <w:szCs w:val="32"/>
        </w:rPr>
        <w:t xml:space="preserve"> （十七）合同签署</w:t>
      </w:r>
    </w:p>
    <w:p>
      <w:pPr>
        <w:pStyle w:val="18"/>
        <w:snapToGrid w:val="0"/>
        <w:spacing w:line="600" w:lineRule="exact"/>
        <w:ind w:left="0" w:firstLine="640" w:firstLineChars="200"/>
        <w:rPr>
          <w:rFonts w:ascii="仿宋_GB2312" w:hAnsi="等线" w:eastAsia="仿宋_GB2312" w:cs="等线"/>
          <w:b w:val="0"/>
          <w:color w:val="000000"/>
          <w:sz w:val="32"/>
          <w:szCs w:val="32"/>
        </w:rPr>
      </w:pPr>
      <w:r>
        <w:rPr>
          <w:rFonts w:hint="eastAsia" w:ascii="仿宋_GB2312" w:hAnsi="等线" w:eastAsia="仿宋_GB2312" w:cs="等线"/>
          <w:b w:val="0"/>
          <w:color w:val="000000"/>
          <w:sz w:val="32"/>
          <w:szCs w:val="32"/>
        </w:rPr>
        <w:t xml:space="preserve"> 1、合同格式以投标人提供的范本为基础。</w:t>
      </w:r>
    </w:p>
    <w:p>
      <w:pPr>
        <w:pStyle w:val="18"/>
        <w:snapToGrid w:val="0"/>
        <w:spacing w:line="600" w:lineRule="exact"/>
        <w:ind w:left="105" w:leftChars="50" w:firstLine="640" w:firstLineChars="200"/>
        <w:rPr>
          <w:rFonts w:ascii="仿宋_GB2312" w:hAnsi="等线" w:eastAsia="仿宋_GB2312" w:cs="等线"/>
          <w:b w:val="0"/>
          <w:color w:val="000000"/>
          <w:sz w:val="32"/>
          <w:szCs w:val="32"/>
        </w:rPr>
      </w:pPr>
      <w:r>
        <w:rPr>
          <w:rFonts w:hint="eastAsia" w:ascii="仿宋_GB2312" w:hAnsi="等线" w:eastAsia="仿宋_GB2312" w:cs="等线"/>
          <w:b w:val="0"/>
          <w:color w:val="000000"/>
          <w:sz w:val="32"/>
          <w:szCs w:val="32"/>
        </w:rPr>
        <w:t>2、中标人按《中标通知书》指定的时间、地点派遣其授权代表与投标人签订合同。招标文件、中标人的投标文件及澄清文件等，均是合同的组成部分。</w:t>
      </w:r>
    </w:p>
    <w:p>
      <w:pPr>
        <w:tabs>
          <w:tab w:val="left" w:pos="1470"/>
        </w:tabs>
        <w:snapToGrid w:val="0"/>
        <w:spacing w:line="600" w:lineRule="exact"/>
        <w:ind w:firstLine="640" w:firstLineChars="200"/>
        <w:rPr>
          <w:rFonts w:ascii="黑体" w:hAnsi="黑体" w:eastAsia="黑体" w:cs="等线"/>
          <w:color w:val="000000"/>
          <w:sz w:val="32"/>
          <w:szCs w:val="32"/>
        </w:rPr>
      </w:pPr>
      <w:r>
        <w:rPr>
          <w:rFonts w:hint="eastAsia" w:ascii="黑体" w:hAnsi="黑体" w:eastAsia="黑体" w:cs="等线"/>
          <w:color w:val="000000"/>
          <w:sz w:val="32"/>
          <w:szCs w:val="32"/>
        </w:rPr>
        <w:t>四、无效情况</w:t>
      </w:r>
    </w:p>
    <w:p>
      <w:pPr>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有下列情况之一的投标文件被视为无效：</w:t>
      </w:r>
    </w:p>
    <w:p>
      <w:pPr>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1、投标人资质不符合投标文件条件或者不具备投标资格的。</w:t>
      </w:r>
    </w:p>
    <w:p>
      <w:pPr>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2、投标文件未加盖单位公章或未经法定代表人或其委托代理人签署的。</w:t>
      </w:r>
    </w:p>
    <w:p>
      <w:pPr>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3、逾期送达投标文件的。</w:t>
      </w:r>
    </w:p>
    <w:p>
      <w:pPr>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4、投标文件未按要求密封的。</w:t>
      </w:r>
    </w:p>
    <w:p>
      <w:pPr>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5、投标文件未按要求编制或者字迹辨认不清的。</w:t>
      </w:r>
    </w:p>
    <w:p>
      <w:pPr>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6、严重漏项或重要事项未说明的。</w:t>
      </w:r>
    </w:p>
    <w:p>
      <w:pPr>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7、投标文件同一项目出现两个或多个报价的，且未声明哪一个是最终报价的。</w:t>
      </w:r>
    </w:p>
    <w:p>
      <w:pPr>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8、未按要求提供齐全相关资料的。</w:t>
      </w:r>
    </w:p>
    <w:p>
      <w:pPr>
        <w:widowControl/>
        <w:tabs>
          <w:tab w:val="left" w:pos="1260"/>
        </w:tabs>
        <w:snapToGrid w:val="0"/>
        <w:spacing w:line="600" w:lineRule="exact"/>
        <w:ind w:firstLine="640" w:firstLineChars="200"/>
        <w:jc w:val="left"/>
        <w:rPr>
          <w:rFonts w:ascii="黑体" w:hAnsi="黑体" w:eastAsia="黑体" w:cs="等线"/>
          <w:color w:val="000000"/>
          <w:sz w:val="32"/>
          <w:szCs w:val="32"/>
        </w:rPr>
      </w:pPr>
      <w:r>
        <w:rPr>
          <w:rFonts w:hint="eastAsia" w:ascii="黑体" w:hAnsi="黑体" w:eastAsia="黑体" w:cs="等线"/>
          <w:color w:val="000000"/>
          <w:sz w:val="32"/>
          <w:szCs w:val="32"/>
        </w:rPr>
        <w:t>五、廉洁准则</w:t>
      </w:r>
    </w:p>
    <w:p>
      <w:pPr>
        <w:snapToGrid w:val="0"/>
        <w:spacing w:line="600" w:lineRule="exact"/>
        <w:ind w:firstLine="643" w:firstLineChars="200"/>
        <w:rPr>
          <w:rFonts w:ascii="仿宋_GB2312" w:eastAsia="仿宋_GB2312" w:cs="宋体"/>
          <w:b/>
          <w:sz w:val="32"/>
          <w:szCs w:val="32"/>
        </w:rPr>
      </w:pPr>
      <w:r>
        <w:rPr>
          <w:rFonts w:hint="eastAsia" w:ascii="仿宋_GB2312" w:hAnsi="宋体" w:eastAsia="仿宋_GB2312" w:cs="宋体"/>
          <w:b/>
          <w:sz w:val="32"/>
          <w:szCs w:val="32"/>
        </w:rPr>
        <w:t>1、对招标人的纪律要求</w:t>
      </w:r>
    </w:p>
    <w:p>
      <w:pPr>
        <w:snapToGrid w:val="0"/>
        <w:spacing w:line="60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招标人不得泄露招标投标活动中应当保密的情况和资料，不得与投标人串通损害国家利益、</w:t>
      </w:r>
    </w:p>
    <w:p>
      <w:pPr>
        <w:snapToGrid w:val="0"/>
        <w:spacing w:line="60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社会公共利益或者他人合法权益。</w:t>
      </w:r>
    </w:p>
    <w:p>
      <w:pPr>
        <w:snapToGrid w:val="0"/>
        <w:spacing w:line="600" w:lineRule="exact"/>
        <w:ind w:firstLine="643" w:firstLineChars="200"/>
        <w:rPr>
          <w:rFonts w:ascii="仿宋_GB2312" w:eastAsia="仿宋_GB2312" w:cs="宋体"/>
          <w:b/>
          <w:sz w:val="32"/>
          <w:szCs w:val="32"/>
        </w:rPr>
      </w:pPr>
      <w:r>
        <w:rPr>
          <w:rFonts w:hint="eastAsia" w:ascii="仿宋_GB2312" w:hAnsi="宋体" w:eastAsia="仿宋_GB2312" w:cs="宋体"/>
          <w:b/>
          <w:sz w:val="32"/>
          <w:szCs w:val="32"/>
        </w:rPr>
        <w:t>2、对投标人的纪律要求</w:t>
      </w:r>
    </w:p>
    <w:p>
      <w:pPr>
        <w:snapToGrid w:val="0"/>
        <w:spacing w:line="60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投标人不得相互串通投标或者与招标人串通投标，不得向招标人或者评标委员会成员行贿</w:t>
      </w:r>
    </w:p>
    <w:p>
      <w:pPr>
        <w:snapToGrid w:val="0"/>
        <w:spacing w:line="60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谋取中标，不得以他人名义投标或者以其他方式弄虚作假骗取中标；投标人不得以任何方式干扰、影响评标工作。</w:t>
      </w:r>
    </w:p>
    <w:p>
      <w:pPr>
        <w:snapToGrid w:val="0"/>
        <w:spacing w:line="600" w:lineRule="exact"/>
        <w:ind w:firstLine="643" w:firstLineChars="200"/>
        <w:rPr>
          <w:rFonts w:ascii="仿宋_GB2312" w:eastAsia="仿宋_GB2312" w:cs="宋体"/>
          <w:b/>
          <w:sz w:val="32"/>
          <w:szCs w:val="32"/>
        </w:rPr>
      </w:pPr>
      <w:r>
        <w:rPr>
          <w:rFonts w:hint="eastAsia" w:ascii="仿宋_GB2312" w:hAnsi="宋体" w:eastAsia="仿宋_GB2312" w:cs="宋体"/>
          <w:b/>
          <w:sz w:val="32"/>
          <w:szCs w:val="32"/>
        </w:rPr>
        <w:t>3、 对评标委员会成员的纪律要求</w:t>
      </w:r>
    </w:p>
    <w:p>
      <w:pPr>
        <w:snapToGrid w:val="0"/>
        <w:spacing w:line="600" w:lineRule="exact"/>
        <w:ind w:firstLine="640" w:firstLineChars="200"/>
        <w:rPr>
          <w:rFonts w:ascii="仿宋_GB2312" w:eastAsia="仿宋_GB2312" w:cs="宋体"/>
          <w:sz w:val="32"/>
          <w:szCs w:val="32"/>
        </w:rPr>
      </w:pPr>
      <w:r>
        <w:rPr>
          <w:rFonts w:hint="eastAsia" w:ascii="仿宋_GB2312" w:hAnsi="宋体" w:eastAsia="仿宋_GB2312" w:cs="宋体"/>
          <w:sz w:val="32"/>
          <w:szCs w:val="3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8" w:name="page34"/>
      <w:bookmarkEnd w:id="8"/>
      <w:r>
        <w:rPr>
          <w:rFonts w:hint="eastAsia" w:ascii="仿宋_GB2312" w:hAnsi="宋体" w:eastAsia="仿宋_GB2312" w:cs="宋体"/>
          <w:sz w:val="32"/>
          <w:szCs w:val="32"/>
        </w:rPr>
        <w:t>三章</w:t>
      </w:r>
      <w:r>
        <w:rPr>
          <w:rFonts w:hint="eastAsia" w:ascii="仿宋_GB2312" w:eastAsia="仿宋_GB2312" w:cs="宋体"/>
          <w:sz w:val="32"/>
          <w:szCs w:val="32"/>
        </w:rPr>
        <w:t>“</w:t>
      </w:r>
      <w:r>
        <w:rPr>
          <w:rFonts w:hint="eastAsia" w:ascii="仿宋_GB2312" w:hAnsi="宋体" w:eastAsia="仿宋_GB2312" w:cs="宋体"/>
          <w:sz w:val="32"/>
          <w:szCs w:val="32"/>
        </w:rPr>
        <w:t>评标办法</w:t>
      </w:r>
      <w:r>
        <w:rPr>
          <w:rFonts w:hint="eastAsia" w:ascii="仿宋_GB2312" w:eastAsia="仿宋_GB2312" w:cs="宋体"/>
          <w:sz w:val="32"/>
          <w:szCs w:val="32"/>
        </w:rPr>
        <w:t>”</w:t>
      </w:r>
      <w:r>
        <w:rPr>
          <w:rFonts w:hint="eastAsia" w:ascii="仿宋_GB2312" w:hAnsi="宋体" w:eastAsia="仿宋_GB2312" w:cs="宋体"/>
          <w:sz w:val="32"/>
          <w:szCs w:val="32"/>
        </w:rPr>
        <w:t>没有规定的评审因素和标准进行评标。</w:t>
      </w:r>
    </w:p>
    <w:p>
      <w:pPr>
        <w:snapToGrid w:val="0"/>
        <w:spacing w:line="600" w:lineRule="exact"/>
        <w:ind w:firstLine="640" w:firstLineChars="200"/>
        <w:rPr>
          <w:rFonts w:ascii="黑体" w:hAnsi="黑体" w:eastAsia="黑体" w:cs="等线"/>
          <w:color w:val="000000"/>
          <w:sz w:val="32"/>
          <w:szCs w:val="32"/>
        </w:rPr>
      </w:pPr>
      <w:r>
        <w:rPr>
          <w:rFonts w:hint="eastAsia" w:ascii="黑体" w:hAnsi="黑体" w:eastAsia="黑体" w:cs="等线"/>
          <w:color w:val="000000"/>
          <w:sz w:val="32"/>
          <w:szCs w:val="32"/>
        </w:rPr>
        <w:t>六、其它</w:t>
      </w:r>
    </w:p>
    <w:p>
      <w:pPr>
        <w:snapToGrid w:val="0"/>
        <w:spacing w:line="600" w:lineRule="exact"/>
        <w:ind w:firstLine="640" w:firstLineChars="200"/>
        <w:rPr>
          <w:rFonts w:ascii="仿宋_GB2312" w:hAnsi="等线" w:eastAsia="仿宋_GB2312" w:cs="等线"/>
          <w:sz w:val="32"/>
          <w:szCs w:val="32"/>
        </w:rPr>
      </w:pPr>
      <w:r>
        <w:rPr>
          <w:rFonts w:hint="eastAsia" w:ascii="仿宋_GB2312" w:hAnsi="等线" w:eastAsia="仿宋_GB2312" w:cs="等线"/>
          <w:sz w:val="32"/>
          <w:szCs w:val="32"/>
        </w:rPr>
        <w:t>1、招标人保留对招标文件的解释权和中标结果的最终决定权。</w:t>
      </w:r>
    </w:p>
    <w:p>
      <w:pPr>
        <w:tabs>
          <w:tab w:val="left" w:pos="0"/>
        </w:tabs>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2、招标人有权决定是否酌情延长截止日期，如果延期则各方权利和义务相应延长至新的截止日期。</w:t>
      </w:r>
    </w:p>
    <w:p>
      <w:pPr>
        <w:widowControl/>
        <w:snapToGrid w:val="0"/>
        <w:spacing w:line="600" w:lineRule="exact"/>
        <w:ind w:firstLine="1801" w:firstLineChars="500"/>
        <w:jc w:val="left"/>
        <w:rPr>
          <w:rFonts w:ascii="等线" w:hAnsi="等线" w:eastAsia="等线" w:cs="等线"/>
          <w:b/>
          <w:color w:val="000000"/>
          <w:sz w:val="36"/>
          <w:szCs w:val="36"/>
        </w:rPr>
      </w:pPr>
    </w:p>
    <w:p>
      <w:pPr>
        <w:pStyle w:val="2"/>
        <w:spacing w:line="600" w:lineRule="exact"/>
      </w:pPr>
    </w:p>
    <w:p>
      <w:pPr>
        <w:pStyle w:val="2"/>
        <w:spacing w:line="600" w:lineRule="exact"/>
      </w:pPr>
    </w:p>
    <w:p>
      <w:pPr>
        <w:pStyle w:val="2"/>
        <w:spacing w:line="600" w:lineRule="exact"/>
      </w:pPr>
    </w:p>
    <w:p>
      <w:pPr>
        <w:pStyle w:val="2"/>
        <w:spacing w:line="600" w:lineRule="exact"/>
      </w:pPr>
    </w:p>
    <w:p>
      <w:pPr>
        <w:pStyle w:val="2"/>
        <w:spacing w:line="600" w:lineRule="exact"/>
      </w:pPr>
    </w:p>
    <w:p>
      <w:pPr>
        <w:pStyle w:val="2"/>
        <w:spacing w:line="600" w:lineRule="exact"/>
      </w:pPr>
    </w:p>
    <w:p>
      <w:pPr>
        <w:pStyle w:val="2"/>
        <w:spacing w:line="600" w:lineRule="exact"/>
      </w:pPr>
    </w:p>
    <w:p>
      <w:pPr>
        <w:pStyle w:val="2"/>
        <w:spacing w:line="600" w:lineRule="exact"/>
      </w:pPr>
    </w:p>
    <w:p>
      <w:pPr>
        <w:pStyle w:val="2"/>
        <w:spacing w:line="600" w:lineRule="exact"/>
      </w:pPr>
    </w:p>
    <w:p>
      <w:pPr>
        <w:pStyle w:val="2"/>
        <w:spacing w:line="600" w:lineRule="exact"/>
      </w:pPr>
    </w:p>
    <w:p>
      <w:pPr>
        <w:pStyle w:val="2"/>
        <w:spacing w:line="600" w:lineRule="exact"/>
      </w:pPr>
    </w:p>
    <w:p>
      <w:pPr>
        <w:widowControl/>
        <w:snapToGrid w:val="0"/>
        <w:spacing w:line="600" w:lineRule="exact"/>
        <w:ind w:firstLine="2503" w:firstLineChars="695"/>
        <w:jc w:val="left"/>
        <w:rPr>
          <w:rFonts w:ascii="等线" w:hAnsi="等线" w:eastAsia="等线" w:cs="等线"/>
          <w:color w:val="000000"/>
          <w:sz w:val="36"/>
          <w:szCs w:val="36"/>
        </w:rPr>
      </w:pPr>
      <w:r>
        <w:rPr>
          <w:rFonts w:hint="eastAsia" w:ascii="等线" w:hAnsi="等线" w:eastAsia="等线" w:cs="等线"/>
          <w:b/>
          <w:color w:val="000000"/>
          <w:sz w:val="36"/>
          <w:szCs w:val="36"/>
        </w:rPr>
        <w:t>第三部分</w:t>
      </w:r>
      <w:r>
        <w:rPr>
          <w:rFonts w:ascii="等线" w:hAnsi="等线" w:eastAsia="等线" w:cs="等线"/>
          <w:b/>
          <w:color w:val="000000"/>
          <w:sz w:val="36"/>
          <w:szCs w:val="36"/>
        </w:rPr>
        <w:t xml:space="preserve">  </w:t>
      </w:r>
      <w:bookmarkEnd w:id="2"/>
      <w:bookmarkEnd w:id="3"/>
      <w:bookmarkEnd w:id="4"/>
      <w:bookmarkEnd w:id="5"/>
      <w:bookmarkEnd w:id="6"/>
      <w:bookmarkEnd w:id="7"/>
      <w:r>
        <w:rPr>
          <w:rFonts w:ascii="等线" w:hAnsi="等线" w:eastAsia="等线" w:cs="等线"/>
          <w:b/>
          <w:color w:val="000000"/>
          <w:sz w:val="36"/>
          <w:szCs w:val="36"/>
        </w:rPr>
        <w:t xml:space="preserve">  </w:t>
      </w:r>
      <w:r>
        <w:rPr>
          <w:rFonts w:hint="eastAsia" w:ascii="等线" w:hAnsi="等线" w:eastAsia="等线" w:cs="等线"/>
          <w:b/>
          <w:color w:val="000000"/>
          <w:sz w:val="36"/>
          <w:szCs w:val="36"/>
        </w:rPr>
        <w:t>评标标准</w:t>
      </w:r>
    </w:p>
    <w:p>
      <w:pPr>
        <w:pStyle w:val="19"/>
        <w:tabs>
          <w:tab w:val="clear" w:pos="567"/>
        </w:tabs>
        <w:snapToGrid w:val="0"/>
        <w:spacing w:line="600" w:lineRule="exact"/>
        <w:ind w:left="0" w:firstLine="0"/>
        <w:rPr>
          <w:rFonts w:ascii="等线" w:hAnsi="等线" w:eastAsia="等线" w:cs="等线"/>
          <w:color w:val="000000"/>
          <w:sz w:val="30"/>
          <w:szCs w:val="30"/>
        </w:rPr>
      </w:pPr>
    </w:p>
    <w:p>
      <w:pPr>
        <w:pStyle w:val="19"/>
        <w:tabs>
          <w:tab w:val="clear" w:pos="567"/>
        </w:tabs>
        <w:snapToGrid w:val="0"/>
        <w:spacing w:line="600" w:lineRule="exact"/>
        <w:ind w:left="0" w:firstLine="0"/>
        <w:rPr>
          <w:rFonts w:ascii="仿宋_GB2312" w:hAnsi="等线" w:eastAsia="仿宋_GB2312" w:cs="等线"/>
          <w:color w:val="000000"/>
          <w:sz w:val="32"/>
          <w:szCs w:val="32"/>
        </w:rPr>
      </w:pPr>
      <w:r>
        <w:rPr>
          <w:rFonts w:ascii="等线" w:hAnsi="等线" w:eastAsia="等线" w:cs="等线"/>
          <w:color w:val="000000"/>
          <w:sz w:val="30"/>
          <w:szCs w:val="30"/>
        </w:rPr>
        <w:t xml:space="preserve">   </w:t>
      </w:r>
      <w:r>
        <w:rPr>
          <w:rFonts w:hint="eastAsia" w:ascii="仿宋_GB2312" w:hAnsi="等线" w:eastAsia="仿宋_GB2312" w:cs="等线"/>
          <w:color w:val="000000"/>
          <w:sz w:val="32"/>
          <w:szCs w:val="32"/>
        </w:rPr>
        <w:t xml:space="preserve"> 一、招标人将由招标评选工作小组进行评标。</w:t>
      </w:r>
    </w:p>
    <w:p>
      <w:pPr>
        <w:snapToGrid w:val="0"/>
        <w:spacing w:line="600" w:lineRule="exact"/>
        <w:rPr>
          <w:rFonts w:ascii="仿宋_GB2312" w:hAnsi="等线" w:eastAsia="仿宋_GB2312" w:cs="等线"/>
          <w:color w:val="000000"/>
          <w:sz w:val="32"/>
          <w:szCs w:val="32"/>
        </w:rPr>
      </w:pPr>
      <w:r>
        <w:rPr>
          <w:rFonts w:hint="eastAsia" w:ascii="仿宋_GB2312" w:hAnsi="等线" w:eastAsia="仿宋_GB2312" w:cs="等线"/>
          <w:color w:val="000000"/>
          <w:sz w:val="32"/>
          <w:szCs w:val="32"/>
        </w:rPr>
        <w:t xml:space="preserve">    二、评分采用“综合评分法”。由招标评选工作小组先进行资格审查，通过后根据《综合评分标准》表逐项进行评分，每一个投标人的得分以招标评选工作小组成员的平均分为评分结果。</w:t>
      </w:r>
    </w:p>
    <w:p>
      <w:pPr>
        <w:snapToGrid w:val="0"/>
        <w:spacing w:line="600" w:lineRule="exact"/>
        <w:ind w:firstLine="570"/>
        <w:rPr>
          <w:rFonts w:ascii="仿宋_GB2312" w:hAnsi="等线" w:eastAsia="仿宋_GB2312" w:cs="等线"/>
          <w:color w:val="000000"/>
          <w:sz w:val="32"/>
          <w:szCs w:val="32"/>
        </w:rPr>
      </w:pPr>
      <w:r>
        <w:rPr>
          <w:rFonts w:hint="eastAsia" w:ascii="仿宋_GB2312" w:hAnsi="等线" w:eastAsia="仿宋_GB2312" w:cs="等线"/>
          <w:color w:val="000000"/>
          <w:sz w:val="32"/>
          <w:szCs w:val="32"/>
        </w:rPr>
        <w:t>三、评审的计分标准采用百分制进行综合评审，招标人的评选工作小组将根据评分结果做出中标决定，总分排名第一的为中标单位，排名第二、第三的为候补单位。</w:t>
      </w:r>
    </w:p>
    <w:p>
      <w:pPr>
        <w:ind w:firstLine="480"/>
        <w:jc w:val="center"/>
        <w:rPr>
          <w:rFonts w:ascii="等线" w:hAnsi="等线" w:eastAsia="等线" w:cs="等线"/>
          <w:sz w:val="24"/>
        </w:rPr>
      </w:pPr>
      <w:bookmarkStart w:id="9" w:name="_Toc233647237"/>
      <w:r>
        <w:rPr>
          <w:rFonts w:hint="eastAsia" w:ascii="等线" w:hAnsi="等线" w:eastAsia="等线" w:cs="等线"/>
          <w:sz w:val="24"/>
        </w:rPr>
        <w:t>评标办法前附表</w:t>
      </w:r>
      <w:bookmarkEnd w:id="9"/>
    </w:p>
    <w:p>
      <w:pPr>
        <w:jc w:val="center"/>
        <w:rPr>
          <w:rFonts w:ascii="等线" w:hAnsi="等线" w:eastAsia="等线" w:cs="等线"/>
          <w:b/>
          <w:sz w:val="24"/>
        </w:rPr>
      </w:pPr>
      <w:r>
        <w:rPr>
          <w:rFonts w:hint="eastAsia" w:ascii="等线" w:hAnsi="等线" w:eastAsia="等线" w:cs="等线"/>
          <w:b/>
          <w:sz w:val="24"/>
        </w:rPr>
        <w:t>第一部分（评标办法前附表）</w:t>
      </w:r>
    </w:p>
    <w:tbl>
      <w:tblPr>
        <w:tblStyle w:val="10"/>
        <w:tblW w:w="97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1022"/>
        <w:gridCol w:w="2186"/>
        <w:gridCol w:w="54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2123" w:type="dxa"/>
            <w:gridSpan w:val="2"/>
            <w:tcBorders>
              <w:top w:val="single" w:color="auto" w:sz="12" w:space="0"/>
              <w:right w:val="single" w:color="auto" w:sz="4" w:space="0"/>
            </w:tcBorders>
            <w:vAlign w:val="center"/>
          </w:tcPr>
          <w:p>
            <w:pPr>
              <w:jc w:val="center"/>
              <w:rPr>
                <w:rFonts w:ascii="等线" w:hAnsi="等线" w:eastAsia="等线" w:cs="等线"/>
                <w:sz w:val="24"/>
              </w:rPr>
            </w:pPr>
            <w:r>
              <w:rPr>
                <w:rFonts w:hint="eastAsia" w:ascii="等线" w:hAnsi="等线" w:eastAsia="等线" w:cs="等线"/>
                <w:sz w:val="24"/>
              </w:rPr>
              <w:t>条款号</w:t>
            </w:r>
          </w:p>
        </w:tc>
        <w:tc>
          <w:tcPr>
            <w:tcW w:w="2186" w:type="dxa"/>
            <w:tcBorders>
              <w:top w:val="single" w:color="auto" w:sz="12" w:space="0"/>
              <w:left w:val="single" w:color="auto" w:sz="4" w:space="0"/>
            </w:tcBorders>
            <w:vAlign w:val="center"/>
          </w:tcPr>
          <w:p>
            <w:pPr>
              <w:jc w:val="center"/>
              <w:rPr>
                <w:rFonts w:ascii="等线" w:hAnsi="等线" w:eastAsia="等线" w:cs="等线"/>
                <w:sz w:val="24"/>
              </w:rPr>
            </w:pPr>
            <w:r>
              <w:rPr>
                <w:rFonts w:hint="eastAsia" w:ascii="等线" w:hAnsi="等线" w:eastAsia="等线" w:cs="等线"/>
                <w:sz w:val="24"/>
              </w:rPr>
              <w:t>评审内容</w:t>
            </w:r>
          </w:p>
        </w:tc>
        <w:tc>
          <w:tcPr>
            <w:tcW w:w="5406" w:type="dxa"/>
            <w:tcBorders>
              <w:top w:val="single" w:color="auto" w:sz="12" w:space="0"/>
            </w:tcBorders>
            <w:vAlign w:val="center"/>
          </w:tcPr>
          <w:p>
            <w:pPr>
              <w:jc w:val="center"/>
              <w:rPr>
                <w:rFonts w:ascii="等线" w:hAnsi="等线" w:eastAsia="等线" w:cs="等线"/>
                <w:sz w:val="24"/>
              </w:rPr>
            </w:pPr>
            <w:r>
              <w:rPr>
                <w:rFonts w:hint="eastAsia" w:ascii="等线" w:hAnsi="等线" w:eastAsia="等线" w:cs="等线"/>
                <w:sz w:val="24"/>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101" w:type="dxa"/>
            <w:vMerge w:val="restart"/>
            <w:vAlign w:val="center"/>
          </w:tcPr>
          <w:p>
            <w:pPr>
              <w:jc w:val="center"/>
              <w:rPr>
                <w:rFonts w:ascii="等线" w:hAnsi="等线" w:eastAsia="等线" w:cs="等线"/>
                <w:sz w:val="24"/>
              </w:rPr>
            </w:pPr>
            <w:r>
              <w:rPr>
                <w:rFonts w:hint="eastAsia" w:ascii="等线" w:hAnsi="等线" w:eastAsia="等线" w:cs="等线"/>
                <w:sz w:val="24"/>
              </w:rPr>
              <w:t>资格评审标准</w:t>
            </w:r>
          </w:p>
        </w:tc>
        <w:tc>
          <w:tcPr>
            <w:tcW w:w="1022" w:type="dxa"/>
            <w:tcBorders>
              <w:right w:val="single" w:color="auto" w:sz="4" w:space="0"/>
            </w:tcBorders>
            <w:vAlign w:val="center"/>
          </w:tcPr>
          <w:p>
            <w:pPr>
              <w:jc w:val="center"/>
              <w:rPr>
                <w:rFonts w:ascii="等线" w:hAnsi="等线" w:eastAsia="等线" w:cs="等线"/>
                <w:sz w:val="24"/>
              </w:rPr>
            </w:pPr>
            <w:r>
              <w:rPr>
                <w:rFonts w:ascii="等线" w:hAnsi="等线" w:eastAsia="等线" w:cs="等线"/>
                <w:sz w:val="24"/>
              </w:rPr>
              <w:t>1</w:t>
            </w:r>
          </w:p>
        </w:tc>
        <w:tc>
          <w:tcPr>
            <w:tcW w:w="2186" w:type="dxa"/>
            <w:tcBorders>
              <w:left w:val="single" w:color="auto" w:sz="4" w:space="0"/>
            </w:tcBorders>
            <w:vAlign w:val="center"/>
          </w:tcPr>
          <w:p>
            <w:pPr>
              <w:jc w:val="center"/>
              <w:rPr>
                <w:rFonts w:ascii="等线" w:hAnsi="等线" w:eastAsia="等线" w:cs="等线"/>
                <w:sz w:val="24"/>
              </w:rPr>
            </w:pPr>
            <w:r>
              <w:rPr>
                <w:rFonts w:hint="eastAsia" w:ascii="等线" w:hAnsi="等线" w:eastAsia="等线" w:cs="等线"/>
                <w:sz w:val="24"/>
              </w:rPr>
              <w:t>营业执照</w:t>
            </w:r>
          </w:p>
        </w:tc>
        <w:tc>
          <w:tcPr>
            <w:tcW w:w="5406" w:type="dxa"/>
            <w:vAlign w:val="center"/>
          </w:tcPr>
          <w:p>
            <w:pPr>
              <w:jc w:val="center"/>
              <w:rPr>
                <w:rFonts w:ascii="等线" w:hAnsi="等线" w:eastAsia="等线" w:cs="等线"/>
                <w:sz w:val="24"/>
              </w:rPr>
            </w:pPr>
            <w:r>
              <w:rPr>
                <w:rFonts w:hint="eastAsia" w:ascii="等线" w:hAnsi="等线" w:eastAsia="等线" w:cs="等线"/>
                <w:sz w:val="24"/>
              </w:rPr>
              <w:t>具备有效的营业执照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1101" w:type="dxa"/>
            <w:vMerge w:val="continue"/>
            <w:vAlign w:val="center"/>
          </w:tcPr>
          <w:p>
            <w:pPr>
              <w:jc w:val="center"/>
              <w:rPr>
                <w:rFonts w:ascii="等线" w:hAnsi="等线" w:eastAsia="等线" w:cs="等线"/>
                <w:sz w:val="24"/>
              </w:rPr>
            </w:pPr>
          </w:p>
        </w:tc>
        <w:tc>
          <w:tcPr>
            <w:tcW w:w="1022" w:type="dxa"/>
            <w:tcBorders>
              <w:right w:val="single" w:color="auto" w:sz="4" w:space="0"/>
            </w:tcBorders>
            <w:vAlign w:val="center"/>
          </w:tcPr>
          <w:p>
            <w:pPr>
              <w:jc w:val="center"/>
              <w:rPr>
                <w:rFonts w:ascii="等线" w:hAnsi="等线" w:eastAsia="等线" w:cs="等线"/>
                <w:sz w:val="24"/>
              </w:rPr>
            </w:pPr>
            <w:r>
              <w:rPr>
                <w:rFonts w:ascii="等线" w:hAnsi="等线" w:eastAsia="等线" w:cs="等线"/>
                <w:sz w:val="24"/>
              </w:rPr>
              <w:t>2</w:t>
            </w:r>
          </w:p>
        </w:tc>
        <w:tc>
          <w:tcPr>
            <w:tcW w:w="2186" w:type="dxa"/>
            <w:tcBorders>
              <w:left w:val="single" w:color="auto" w:sz="4" w:space="0"/>
            </w:tcBorders>
            <w:vAlign w:val="center"/>
          </w:tcPr>
          <w:p>
            <w:pPr>
              <w:jc w:val="center"/>
              <w:rPr>
                <w:rFonts w:ascii="等线" w:hAnsi="等线" w:eastAsia="等线" w:cs="等线"/>
                <w:sz w:val="24"/>
              </w:rPr>
            </w:pPr>
            <w:r>
              <w:rPr>
                <w:rFonts w:hint="eastAsia" w:ascii="等线" w:hAnsi="等线" w:eastAsia="等线" w:cs="等线"/>
                <w:sz w:val="24"/>
              </w:rPr>
              <w:t>资质等级</w:t>
            </w:r>
          </w:p>
        </w:tc>
        <w:tc>
          <w:tcPr>
            <w:tcW w:w="5406" w:type="dxa"/>
            <w:vAlign w:val="center"/>
          </w:tcPr>
          <w:p>
            <w:pPr>
              <w:jc w:val="left"/>
              <w:rPr>
                <w:rFonts w:ascii="等线" w:hAnsi="等线" w:eastAsia="等线" w:cs="等线"/>
                <w:sz w:val="24"/>
              </w:rPr>
            </w:pPr>
            <w:r>
              <w:rPr>
                <w:rFonts w:hint="eastAsia" w:ascii="等线" w:hAnsi="等线" w:eastAsia="等线" w:cs="等线"/>
                <w:sz w:val="24"/>
              </w:rPr>
              <w:t>公路行业公路专业甲级设计资质及以上并在人员、设备、资金等方面具有相应能力。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1" w:hRule="atLeast"/>
          <w:jc w:val="center"/>
        </w:trPr>
        <w:tc>
          <w:tcPr>
            <w:tcW w:w="1101" w:type="dxa"/>
            <w:vMerge w:val="continue"/>
            <w:vAlign w:val="center"/>
          </w:tcPr>
          <w:p>
            <w:pPr>
              <w:jc w:val="center"/>
              <w:rPr>
                <w:rFonts w:ascii="等线" w:hAnsi="等线" w:eastAsia="等线" w:cs="等线"/>
                <w:sz w:val="24"/>
              </w:rPr>
            </w:pPr>
          </w:p>
        </w:tc>
        <w:tc>
          <w:tcPr>
            <w:tcW w:w="1022" w:type="dxa"/>
            <w:tcBorders>
              <w:right w:val="single" w:color="auto" w:sz="4" w:space="0"/>
            </w:tcBorders>
            <w:vAlign w:val="center"/>
          </w:tcPr>
          <w:p>
            <w:pPr>
              <w:jc w:val="center"/>
              <w:rPr>
                <w:rFonts w:ascii="等线" w:hAnsi="等线" w:eastAsia="等线" w:cs="等线"/>
                <w:sz w:val="24"/>
              </w:rPr>
            </w:pPr>
            <w:r>
              <w:rPr>
                <w:rFonts w:ascii="等线" w:hAnsi="等线" w:eastAsia="等线" w:cs="等线"/>
                <w:sz w:val="24"/>
              </w:rPr>
              <w:t>3</w:t>
            </w:r>
          </w:p>
        </w:tc>
        <w:tc>
          <w:tcPr>
            <w:tcW w:w="2186" w:type="dxa"/>
            <w:tcBorders>
              <w:left w:val="single" w:color="auto" w:sz="4" w:space="0"/>
            </w:tcBorders>
            <w:vAlign w:val="center"/>
          </w:tcPr>
          <w:p>
            <w:pPr>
              <w:jc w:val="center"/>
              <w:rPr>
                <w:rFonts w:ascii="等线" w:hAnsi="等线" w:eastAsia="等线" w:cs="等线"/>
                <w:sz w:val="24"/>
              </w:rPr>
            </w:pPr>
            <w:r>
              <w:rPr>
                <w:rFonts w:hint="eastAsia" w:ascii="等线" w:hAnsi="等线" w:eastAsia="等线" w:cs="等线"/>
                <w:sz w:val="24"/>
              </w:rPr>
              <w:t>业绩</w:t>
            </w:r>
          </w:p>
        </w:tc>
        <w:tc>
          <w:tcPr>
            <w:tcW w:w="5406" w:type="dxa"/>
            <w:vAlign w:val="center"/>
          </w:tcPr>
          <w:p>
            <w:pPr>
              <w:jc w:val="left"/>
              <w:rPr>
                <w:rFonts w:ascii="等线" w:hAnsi="等线" w:eastAsia="等线" w:cs="等线"/>
                <w:sz w:val="24"/>
              </w:rPr>
            </w:pPr>
            <w:r>
              <w:rPr>
                <w:rFonts w:hint="eastAsia" w:ascii="等线" w:hAnsi="等线" w:eastAsia="等线" w:cs="等线"/>
                <w:sz w:val="24"/>
              </w:rPr>
              <w:t>近</w:t>
            </w:r>
            <w:r>
              <w:rPr>
                <w:rFonts w:ascii="等线" w:hAnsi="等线" w:eastAsia="等线" w:cs="等线"/>
                <w:sz w:val="24"/>
              </w:rPr>
              <w:t>5</w:t>
            </w:r>
            <w:r>
              <w:rPr>
                <w:rFonts w:hint="eastAsia" w:ascii="等线" w:hAnsi="等线" w:eastAsia="等线" w:cs="等线"/>
                <w:sz w:val="24"/>
              </w:rPr>
              <w:t>年内至少独立完成一项一级及以上公路的设计业绩。（须提供合同或中标通知书）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1101" w:type="dxa"/>
            <w:vMerge w:val="continue"/>
            <w:vAlign w:val="center"/>
          </w:tcPr>
          <w:p>
            <w:pPr>
              <w:jc w:val="center"/>
              <w:rPr>
                <w:rFonts w:ascii="等线" w:hAnsi="等线" w:eastAsia="等线" w:cs="等线"/>
                <w:sz w:val="24"/>
              </w:rPr>
            </w:pPr>
          </w:p>
        </w:tc>
        <w:tc>
          <w:tcPr>
            <w:tcW w:w="1022" w:type="dxa"/>
            <w:tcBorders>
              <w:right w:val="single" w:color="auto" w:sz="4" w:space="0"/>
            </w:tcBorders>
            <w:vAlign w:val="center"/>
          </w:tcPr>
          <w:p>
            <w:pPr>
              <w:jc w:val="center"/>
              <w:rPr>
                <w:rFonts w:ascii="等线" w:hAnsi="等线" w:eastAsia="等线" w:cs="等线"/>
                <w:sz w:val="24"/>
              </w:rPr>
            </w:pPr>
            <w:r>
              <w:rPr>
                <w:rFonts w:ascii="等线" w:hAnsi="等线" w:eastAsia="等线" w:cs="等线"/>
                <w:sz w:val="24"/>
              </w:rPr>
              <w:t>4</w:t>
            </w:r>
          </w:p>
        </w:tc>
        <w:tc>
          <w:tcPr>
            <w:tcW w:w="2186" w:type="dxa"/>
            <w:tcBorders>
              <w:left w:val="single" w:color="auto" w:sz="4" w:space="0"/>
            </w:tcBorders>
            <w:vAlign w:val="center"/>
          </w:tcPr>
          <w:p>
            <w:pPr>
              <w:jc w:val="center"/>
              <w:rPr>
                <w:rFonts w:ascii="等线" w:hAnsi="等线" w:eastAsia="等线" w:cs="等线"/>
                <w:sz w:val="24"/>
              </w:rPr>
            </w:pPr>
            <w:r>
              <w:rPr>
                <w:rFonts w:hint="eastAsia" w:ascii="等线" w:hAnsi="等线" w:eastAsia="等线" w:cs="等线"/>
                <w:sz w:val="24"/>
              </w:rPr>
              <w:t>项目负责人</w:t>
            </w:r>
          </w:p>
        </w:tc>
        <w:tc>
          <w:tcPr>
            <w:tcW w:w="5406" w:type="dxa"/>
            <w:vAlign w:val="center"/>
          </w:tcPr>
          <w:p>
            <w:pPr>
              <w:jc w:val="left"/>
              <w:rPr>
                <w:rFonts w:ascii="等线" w:hAnsi="等线" w:eastAsia="等线" w:cs="等线"/>
                <w:sz w:val="24"/>
              </w:rPr>
            </w:pPr>
            <w:r>
              <w:rPr>
                <w:rFonts w:hint="eastAsia" w:ascii="等线" w:hAnsi="等线" w:eastAsia="等线" w:cs="等线"/>
                <w:sz w:val="24"/>
              </w:rPr>
              <w:t>拟派往本工程的项目负责人应具有相关专业高级职称，至少独立完成一项一级及以上公路的设计业绩。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101" w:type="dxa"/>
            <w:vAlign w:val="center"/>
          </w:tcPr>
          <w:p>
            <w:pPr>
              <w:jc w:val="center"/>
              <w:rPr>
                <w:rFonts w:ascii="等线" w:hAnsi="等线" w:eastAsia="等线" w:cs="等线"/>
                <w:sz w:val="24"/>
              </w:rPr>
            </w:pPr>
            <w:r>
              <w:rPr>
                <w:rFonts w:hint="eastAsia" w:ascii="等线" w:hAnsi="等线" w:eastAsia="等线" w:cs="等线"/>
                <w:sz w:val="24"/>
              </w:rPr>
              <w:t>其他要求</w:t>
            </w:r>
          </w:p>
        </w:tc>
        <w:tc>
          <w:tcPr>
            <w:tcW w:w="1022" w:type="dxa"/>
            <w:tcBorders>
              <w:right w:val="single" w:color="auto" w:sz="4" w:space="0"/>
            </w:tcBorders>
            <w:vAlign w:val="center"/>
          </w:tcPr>
          <w:p>
            <w:pPr>
              <w:jc w:val="center"/>
              <w:rPr>
                <w:rFonts w:ascii="等线" w:hAnsi="等线" w:eastAsia="等线" w:cs="等线"/>
                <w:sz w:val="24"/>
              </w:rPr>
            </w:pPr>
            <w:r>
              <w:rPr>
                <w:rFonts w:ascii="等线" w:hAnsi="等线" w:eastAsia="等线" w:cs="等线"/>
                <w:sz w:val="24"/>
              </w:rPr>
              <w:t>1</w:t>
            </w:r>
          </w:p>
        </w:tc>
        <w:tc>
          <w:tcPr>
            <w:tcW w:w="7592" w:type="dxa"/>
            <w:gridSpan w:val="2"/>
            <w:tcBorders>
              <w:left w:val="single" w:color="auto" w:sz="4" w:space="0"/>
            </w:tcBorders>
            <w:vAlign w:val="center"/>
          </w:tcPr>
          <w:p>
            <w:pPr>
              <w:jc w:val="center"/>
              <w:rPr>
                <w:rFonts w:ascii="等线" w:hAnsi="等线" w:eastAsia="等线" w:cs="等线"/>
                <w:sz w:val="24"/>
              </w:rPr>
            </w:pPr>
            <w:r>
              <w:rPr>
                <w:rFonts w:hint="eastAsia" w:ascii="等线" w:hAnsi="等线" w:eastAsia="等线" w:cs="等线"/>
                <w:sz w:val="24"/>
              </w:rPr>
              <w:t>投标文件有下列情形之一的，由评标委员会初审后按废标处理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6" w:hRule="atLeast"/>
          <w:jc w:val="center"/>
        </w:trPr>
        <w:tc>
          <w:tcPr>
            <w:tcW w:w="9715" w:type="dxa"/>
            <w:gridSpan w:val="4"/>
            <w:tcBorders>
              <w:bottom w:val="single" w:color="auto" w:sz="12" w:space="0"/>
            </w:tcBorders>
            <w:vAlign w:val="center"/>
          </w:tcPr>
          <w:p>
            <w:pPr>
              <w:ind w:firstLine="960" w:firstLineChars="400"/>
              <w:jc w:val="left"/>
              <w:rPr>
                <w:rFonts w:ascii="等线" w:hAnsi="等线" w:eastAsia="等线" w:cs="等线"/>
                <w:sz w:val="24"/>
              </w:rPr>
            </w:pPr>
            <w:r>
              <w:rPr>
                <w:rFonts w:ascii="等线" w:hAnsi="等线" w:eastAsia="等线" w:cs="等线"/>
                <w:sz w:val="24"/>
              </w:rPr>
              <w:t>1</w:t>
            </w:r>
            <w:r>
              <w:rPr>
                <w:rFonts w:hint="eastAsia" w:ascii="等线" w:hAnsi="等线" w:eastAsia="等线" w:cs="等线"/>
                <w:sz w:val="24"/>
              </w:rPr>
              <w:t>、资格评审中，要求投标文件中附复印件不符的按废标处理。</w:t>
            </w:r>
          </w:p>
          <w:p>
            <w:pPr>
              <w:ind w:firstLine="840" w:firstLineChars="350"/>
              <w:jc w:val="left"/>
              <w:rPr>
                <w:rFonts w:ascii="等线" w:hAnsi="等线" w:eastAsia="等线" w:cs="等线"/>
                <w:sz w:val="24"/>
              </w:rPr>
            </w:pPr>
            <w:r>
              <w:rPr>
                <w:rFonts w:ascii="等线" w:hAnsi="等线" w:eastAsia="等线" w:cs="等线"/>
                <w:sz w:val="24"/>
              </w:rPr>
              <w:t>2</w:t>
            </w:r>
            <w:r>
              <w:rPr>
                <w:rFonts w:hint="eastAsia" w:ascii="等线" w:hAnsi="等线" w:eastAsia="等线" w:cs="等线"/>
                <w:sz w:val="24"/>
              </w:rPr>
              <w:t>、以上各项如有一项不合格按废标处理，不得进入详细评审阶段。</w:t>
            </w:r>
          </w:p>
          <w:p>
            <w:pPr>
              <w:pStyle w:val="2"/>
              <w:rPr>
                <w:color w:val="auto"/>
              </w:rPr>
            </w:pPr>
            <w:r>
              <w:rPr>
                <w:rFonts w:ascii="等线" w:hAnsi="等线" w:eastAsia="等线" w:cs="等线"/>
                <w:color w:val="auto"/>
                <w:kern w:val="2"/>
                <w:szCs w:val="24"/>
              </w:rPr>
              <w:t xml:space="preserve">       3</w:t>
            </w:r>
            <w:r>
              <w:rPr>
                <w:rFonts w:hint="eastAsia" w:ascii="等线" w:hAnsi="等线" w:eastAsia="等线" w:cs="等线"/>
                <w:color w:val="auto"/>
                <w:kern w:val="2"/>
                <w:szCs w:val="24"/>
              </w:rPr>
              <w:t>、以上资格评审材料均需提供原件或加盖公章的复印件，否则按废标处理，不得进入详细评审阶段。</w:t>
            </w:r>
          </w:p>
        </w:tc>
      </w:tr>
    </w:tbl>
    <w:p>
      <w:pPr>
        <w:jc w:val="center"/>
        <w:rPr>
          <w:rFonts w:ascii="等线" w:hAnsi="等线" w:eastAsia="等线" w:cs="等线"/>
          <w:b/>
          <w:spacing w:val="-4"/>
          <w:sz w:val="24"/>
        </w:rPr>
      </w:pPr>
      <w:r>
        <w:rPr>
          <w:rFonts w:hint="eastAsia" w:ascii="等线" w:hAnsi="等线" w:eastAsia="等线" w:cs="等线"/>
          <w:b/>
          <w:spacing w:val="-4"/>
          <w:sz w:val="24"/>
        </w:rPr>
        <w:t>第二部分（详细评审）</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663"/>
        <w:gridCol w:w="1285"/>
        <w:gridCol w:w="3472"/>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248" w:type="dxa"/>
            <w:gridSpan w:val="2"/>
            <w:vAlign w:val="center"/>
          </w:tcPr>
          <w:p>
            <w:pPr>
              <w:jc w:val="center"/>
              <w:rPr>
                <w:rFonts w:ascii="等线" w:hAnsi="等线" w:eastAsia="等线" w:cs="等线"/>
                <w:sz w:val="24"/>
              </w:rPr>
            </w:pPr>
            <w:r>
              <w:rPr>
                <w:rFonts w:hint="eastAsia" w:ascii="等线" w:hAnsi="等线" w:eastAsia="等线" w:cs="等线"/>
                <w:sz w:val="24"/>
              </w:rPr>
              <w:t>分值构成</w:t>
            </w:r>
          </w:p>
          <w:p>
            <w:pPr>
              <w:jc w:val="center"/>
              <w:rPr>
                <w:rFonts w:ascii="等线" w:hAnsi="等线" w:eastAsia="等线" w:cs="等线"/>
                <w:sz w:val="24"/>
              </w:rPr>
            </w:pPr>
            <w:r>
              <w:rPr>
                <w:rFonts w:hint="eastAsia" w:ascii="等线" w:hAnsi="等线" w:eastAsia="等线" w:cs="等线"/>
                <w:sz w:val="24"/>
              </w:rPr>
              <w:t>（总分</w:t>
            </w:r>
            <w:r>
              <w:rPr>
                <w:rFonts w:ascii="等线" w:hAnsi="等线" w:eastAsia="等线" w:cs="等线"/>
                <w:sz w:val="24"/>
              </w:rPr>
              <w:t>100</w:t>
            </w:r>
            <w:r>
              <w:rPr>
                <w:rFonts w:hint="eastAsia" w:ascii="等线" w:hAnsi="等线" w:eastAsia="等线" w:cs="等线"/>
                <w:sz w:val="24"/>
              </w:rPr>
              <w:t>分）</w:t>
            </w:r>
          </w:p>
        </w:tc>
        <w:tc>
          <w:tcPr>
            <w:tcW w:w="6274" w:type="dxa"/>
            <w:gridSpan w:val="3"/>
            <w:vAlign w:val="center"/>
          </w:tcPr>
          <w:p>
            <w:pPr>
              <w:spacing w:before="100" w:beforeAutospacing="1" w:after="100" w:afterAutospacing="1"/>
              <w:jc w:val="center"/>
              <w:rPr>
                <w:rFonts w:ascii="等线" w:hAnsi="等线" w:eastAsia="等线" w:cs="等线"/>
                <w:spacing w:val="-6"/>
                <w:sz w:val="24"/>
              </w:rPr>
            </w:pPr>
            <w:r>
              <w:rPr>
                <w:rFonts w:hint="eastAsia" w:ascii="等线" w:hAnsi="等线" w:eastAsia="等线" w:cs="等线"/>
                <w:sz w:val="24"/>
              </w:rPr>
              <w:t>商务标：</w:t>
            </w:r>
            <w:r>
              <w:rPr>
                <w:rFonts w:ascii="等线" w:hAnsi="等线" w:eastAsia="等线" w:cs="等线"/>
                <w:sz w:val="24"/>
              </w:rPr>
              <w:t>10</w:t>
            </w:r>
            <w:r>
              <w:rPr>
                <w:rFonts w:hint="eastAsia" w:ascii="等线" w:hAnsi="等线" w:eastAsia="等线" w:cs="等线"/>
                <w:sz w:val="24"/>
              </w:rPr>
              <w:t>分、技术标：</w:t>
            </w:r>
            <w:r>
              <w:rPr>
                <w:rFonts w:ascii="等线" w:hAnsi="等线" w:eastAsia="等线" w:cs="等线"/>
                <w:spacing w:val="-6"/>
                <w:sz w:val="24"/>
              </w:rPr>
              <w:t>40</w:t>
            </w:r>
            <w:r>
              <w:rPr>
                <w:rFonts w:hint="eastAsia" w:ascii="等线" w:hAnsi="等线" w:eastAsia="等线" w:cs="等线"/>
                <w:spacing w:val="-6"/>
                <w:sz w:val="24"/>
              </w:rPr>
              <w:t>分、</w:t>
            </w:r>
            <w:r>
              <w:rPr>
                <w:rFonts w:hint="eastAsia" w:ascii="等线" w:hAnsi="等线" w:eastAsia="等线" w:cs="等线"/>
                <w:sz w:val="24"/>
              </w:rPr>
              <w:t>综合标：</w:t>
            </w:r>
            <w:r>
              <w:rPr>
                <w:rFonts w:ascii="等线" w:hAnsi="等线" w:eastAsia="等线" w:cs="等线"/>
                <w:sz w:val="24"/>
              </w:rPr>
              <w:t>40</w:t>
            </w:r>
            <w:r>
              <w:rPr>
                <w:rFonts w:hint="eastAsia" w:ascii="等线" w:hAnsi="等线" w:eastAsia="等线" w:cs="等线"/>
                <w:sz w:val="24"/>
              </w:rPr>
              <w:t>分、服务承诺</w:t>
            </w:r>
            <w:r>
              <w:rPr>
                <w:rFonts w:ascii="等线" w:hAnsi="等线" w:eastAsia="等线" w:cs="等线"/>
                <w:sz w:val="24"/>
              </w:rPr>
              <w:t>10</w:t>
            </w:r>
            <w:r>
              <w:rPr>
                <w:rFonts w:hint="eastAsia" w:ascii="等线" w:hAnsi="等线" w:eastAsia="等线" w:cs="等线"/>
                <w:sz w:val="24"/>
              </w:rPr>
              <w:t>分。评委集体评议分别打分。评委打分的算术平均值，即为该单位最终得分。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3" w:hRule="atLeast"/>
          <w:jc w:val="center"/>
        </w:trPr>
        <w:tc>
          <w:tcPr>
            <w:tcW w:w="2248" w:type="dxa"/>
            <w:gridSpan w:val="2"/>
            <w:vAlign w:val="center"/>
          </w:tcPr>
          <w:p>
            <w:pPr>
              <w:rPr>
                <w:rFonts w:ascii="等线" w:hAnsi="等线" w:eastAsia="等线" w:cs="等线"/>
                <w:sz w:val="24"/>
              </w:rPr>
            </w:pPr>
            <w:r>
              <w:rPr>
                <w:rFonts w:hint="eastAsia" w:ascii="等线" w:hAnsi="等线" w:eastAsia="等线" w:cs="等线"/>
                <w:sz w:val="24"/>
              </w:rPr>
              <w:t>评标基准值计算方法</w:t>
            </w:r>
          </w:p>
        </w:tc>
        <w:tc>
          <w:tcPr>
            <w:tcW w:w="6274" w:type="dxa"/>
            <w:gridSpan w:val="3"/>
            <w:vAlign w:val="center"/>
          </w:tcPr>
          <w:p>
            <w:pPr>
              <w:jc w:val="left"/>
              <w:rPr>
                <w:rFonts w:ascii="等线" w:hAnsi="等线" w:eastAsia="等线" w:cs="等线"/>
                <w:sz w:val="24"/>
              </w:rPr>
            </w:pPr>
            <w:r>
              <w:rPr>
                <w:rFonts w:hint="eastAsia" w:ascii="等线" w:hAnsi="等线" w:eastAsia="等线" w:cs="等线"/>
                <w:sz w:val="24"/>
              </w:rPr>
              <w:t>一、评标基准价计算方法：</w:t>
            </w:r>
          </w:p>
          <w:p>
            <w:pPr>
              <w:ind w:firstLine="480" w:firstLineChars="200"/>
              <w:jc w:val="left"/>
              <w:rPr>
                <w:rFonts w:ascii="等线" w:hAnsi="等线" w:eastAsia="等线" w:cs="等线"/>
                <w:sz w:val="24"/>
              </w:rPr>
            </w:pPr>
            <w:r>
              <w:rPr>
                <w:rFonts w:hint="eastAsia" w:ascii="等线" w:hAnsi="等线" w:eastAsia="等线" w:cs="等线"/>
                <w:sz w:val="24"/>
              </w:rPr>
              <w:t>评标基准值的确定</w:t>
            </w:r>
          </w:p>
          <w:p>
            <w:pPr>
              <w:ind w:firstLine="420"/>
              <w:jc w:val="left"/>
              <w:rPr>
                <w:rFonts w:ascii="等线" w:hAnsi="等线" w:eastAsia="等线" w:cs="等线"/>
                <w:sz w:val="24"/>
              </w:rPr>
            </w:pPr>
            <w:r>
              <w:rPr>
                <w:rFonts w:hint="eastAsia" w:ascii="等线" w:hAnsi="等线" w:eastAsia="等线" w:cs="等线"/>
                <w:sz w:val="24"/>
              </w:rPr>
              <w:t>评标基准值</w:t>
            </w:r>
            <w:r>
              <w:rPr>
                <w:rFonts w:ascii="等线" w:hAnsi="等线" w:eastAsia="等线" w:cs="等线"/>
                <w:sz w:val="24"/>
              </w:rPr>
              <w:t>=</w:t>
            </w:r>
            <w:r>
              <w:rPr>
                <w:rFonts w:hint="eastAsia" w:ascii="等线" w:hAnsi="等线" w:eastAsia="等线" w:cs="等线"/>
                <w:sz w:val="24"/>
              </w:rPr>
              <w:t>有效报价的算术平均值</w:t>
            </w:r>
          </w:p>
          <w:p>
            <w:pPr>
              <w:ind w:firstLine="420"/>
              <w:jc w:val="left"/>
              <w:rPr>
                <w:rFonts w:ascii="等线" w:hAnsi="等线" w:eastAsia="等线"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248" w:type="dxa"/>
            <w:gridSpan w:val="2"/>
            <w:vAlign w:val="center"/>
          </w:tcPr>
          <w:p>
            <w:pPr>
              <w:spacing w:before="100" w:beforeAutospacing="1" w:after="100" w:afterAutospacing="1"/>
              <w:jc w:val="center"/>
              <w:rPr>
                <w:rFonts w:ascii="等线" w:hAnsi="等线" w:eastAsia="等线" w:cs="等线"/>
                <w:sz w:val="24"/>
              </w:rPr>
            </w:pPr>
            <w:r>
              <w:rPr>
                <w:rFonts w:hint="eastAsia" w:ascii="等线" w:hAnsi="等线" w:eastAsia="等线" w:cs="等线"/>
                <w:sz w:val="24"/>
              </w:rPr>
              <w:t>投标报价的偏差率计算公式</w:t>
            </w:r>
          </w:p>
        </w:tc>
        <w:tc>
          <w:tcPr>
            <w:tcW w:w="6274" w:type="dxa"/>
            <w:gridSpan w:val="3"/>
            <w:vAlign w:val="center"/>
          </w:tcPr>
          <w:p>
            <w:pPr>
              <w:spacing w:before="100" w:beforeAutospacing="1" w:after="100" w:afterAutospacing="1"/>
              <w:jc w:val="center"/>
              <w:rPr>
                <w:rFonts w:ascii="等线" w:hAnsi="等线" w:eastAsia="等线" w:cs="等线"/>
                <w:sz w:val="24"/>
              </w:rPr>
            </w:pPr>
            <w:r>
              <w:rPr>
                <w:rFonts w:hint="eastAsia" w:ascii="等线" w:hAnsi="等线" w:eastAsia="等线" w:cs="等线"/>
                <w:spacing w:val="-6"/>
                <w:sz w:val="24"/>
              </w:rPr>
              <w:t>偏差率</w:t>
            </w:r>
            <w:r>
              <w:rPr>
                <w:rFonts w:ascii="等线" w:hAnsi="等线" w:eastAsia="等线" w:cs="等线"/>
                <w:spacing w:val="-6"/>
                <w:sz w:val="24"/>
              </w:rPr>
              <w:t>=100%</w:t>
            </w:r>
            <w:r>
              <w:rPr>
                <w:rFonts w:hint="eastAsia" w:ascii="等线" w:hAnsi="等线" w:eastAsia="等线" w:cs="等线"/>
                <w:spacing w:val="-6"/>
                <w:sz w:val="24"/>
              </w:rPr>
              <w:t>×（投标人报价－</w:t>
            </w:r>
            <w:r>
              <w:rPr>
                <w:rFonts w:hint="eastAsia" w:ascii="等线" w:hAnsi="等线" w:eastAsia="等线" w:cs="等线"/>
                <w:sz w:val="24"/>
              </w:rPr>
              <w:t>评标基准值</w:t>
            </w:r>
            <w:r>
              <w:rPr>
                <w:rFonts w:hint="eastAsia" w:ascii="等线" w:hAnsi="等线" w:eastAsia="等线" w:cs="等线"/>
                <w:spacing w:val="-6"/>
                <w:sz w:val="24"/>
              </w:rPr>
              <w:t>）</w:t>
            </w:r>
            <w:r>
              <w:rPr>
                <w:rFonts w:ascii="等线" w:hAnsi="等线" w:eastAsia="等线" w:cs="等线"/>
                <w:spacing w:val="-6"/>
                <w:sz w:val="24"/>
              </w:rPr>
              <w:t>/</w:t>
            </w:r>
            <w:r>
              <w:rPr>
                <w:rFonts w:hint="eastAsia" w:ascii="等线" w:hAnsi="等线" w:eastAsia="等线" w:cs="等线"/>
                <w:sz w:val="24"/>
              </w:rPr>
              <w:t>评标基准值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3533" w:type="dxa"/>
            <w:gridSpan w:val="3"/>
            <w:vAlign w:val="center"/>
          </w:tcPr>
          <w:p>
            <w:pPr>
              <w:spacing w:before="100" w:beforeAutospacing="1" w:after="100" w:afterAutospacing="1"/>
              <w:jc w:val="center"/>
              <w:rPr>
                <w:rFonts w:ascii="等线" w:hAnsi="等线" w:eastAsia="等线" w:cs="等线"/>
                <w:b/>
                <w:sz w:val="24"/>
              </w:rPr>
            </w:pPr>
            <w:r>
              <w:rPr>
                <w:rFonts w:hint="eastAsia" w:ascii="等线" w:hAnsi="等线" w:eastAsia="等线" w:cs="等线"/>
                <w:b/>
                <w:sz w:val="24"/>
              </w:rPr>
              <w:t>条款号</w:t>
            </w:r>
          </w:p>
        </w:tc>
        <w:tc>
          <w:tcPr>
            <w:tcW w:w="3472" w:type="dxa"/>
            <w:vAlign w:val="center"/>
          </w:tcPr>
          <w:p>
            <w:pPr>
              <w:spacing w:before="100" w:beforeAutospacing="1" w:after="100" w:afterAutospacing="1"/>
              <w:jc w:val="center"/>
              <w:rPr>
                <w:rFonts w:ascii="等线" w:hAnsi="等线" w:eastAsia="等线" w:cs="等线"/>
                <w:b/>
                <w:sz w:val="24"/>
              </w:rPr>
            </w:pPr>
            <w:r>
              <w:rPr>
                <w:rFonts w:hint="eastAsia" w:ascii="等线" w:hAnsi="等线" w:eastAsia="等线" w:cs="等线"/>
                <w:b/>
                <w:sz w:val="24"/>
              </w:rPr>
              <w:t>评分因素</w:t>
            </w:r>
          </w:p>
        </w:tc>
        <w:tc>
          <w:tcPr>
            <w:tcW w:w="1517" w:type="dxa"/>
            <w:vAlign w:val="center"/>
          </w:tcPr>
          <w:p>
            <w:pPr>
              <w:spacing w:before="100" w:beforeAutospacing="1" w:after="100" w:afterAutospacing="1"/>
              <w:jc w:val="center"/>
              <w:rPr>
                <w:rFonts w:ascii="等线" w:hAnsi="等线" w:eastAsia="等线" w:cs="等线"/>
                <w:b/>
                <w:sz w:val="24"/>
              </w:rPr>
            </w:pPr>
            <w:r>
              <w:rPr>
                <w:rFonts w:hint="eastAsia" w:ascii="等线" w:hAnsi="等线" w:eastAsia="等线" w:cs="等线"/>
                <w:b/>
                <w:sz w:val="24"/>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1585" w:type="dxa"/>
            <w:vAlign w:val="center"/>
          </w:tcPr>
          <w:p>
            <w:pPr>
              <w:jc w:val="center"/>
              <w:rPr>
                <w:rFonts w:ascii="等线" w:hAnsi="等线" w:eastAsia="等线" w:cs="等线"/>
                <w:sz w:val="24"/>
              </w:rPr>
            </w:pPr>
            <w:r>
              <w:rPr>
                <w:rFonts w:hint="eastAsia" w:ascii="等线" w:hAnsi="等线" w:eastAsia="等线" w:cs="等线"/>
                <w:sz w:val="24"/>
              </w:rPr>
              <w:t>商务标</w:t>
            </w:r>
          </w:p>
        </w:tc>
        <w:tc>
          <w:tcPr>
            <w:tcW w:w="1948" w:type="dxa"/>
            <w:gridSpan w:val="2"/>
            <w:vAlign w:val="center"/>
          </w:tcPr>
          <w:p>
            <w:pPr>
              <w:jc w:val="left"/>
              <w:rPr>
                <w:rFonts w:ascii="等线" w:hAnsi="等线" w:eastAsia="等线" w:cs="等线"/>
                <w:sz w:val="24"/>
              </w:rPr>
            </w:pPr>
            <w:r>
              <w:rPr>
                <w:rFonts w:hint="eastAsia" w:ascii="等线" w:hAnsi="等线" w:eastAsia="等线" w:cs="等线"/>
                <w:sz w:val="24"/>
              </w:rPr>
              <w:t>投标报价评分标准</w:t>
            </w:r>
          </w:p>
          <w:p>
            <w:pPr>
              <w:jc w:val="center"/>
              <w:rPr>
                <w:rFonts w:ascii="等线" w:hAnsi="等线" w:eastAsia="等线" w:cs="等线"/>
                <w:sz w:val="24"/>
              </w:rPr>
            </w:pPr>
            <w:r>
              <w:rPr>
                <w:rFonts w:ascii="等线" w:hAnsi="等线" w:eastAsia="等线" w:cs="等线"/>
                <w:sz w:val="24"/>
              </w:rPr>
              <w:t>(10</w:t>
            </w:r>
            <w:r>
              <w:rPr>
                <w:rFonts w:hint="eastAsia" w:ascii="等线" w:hAnsi="等线" w:eastAsia="等线" w:cs="等线"/>
                <w:sz w:val="24"/>
              </w:rPr>
              <w:t>分</w:t>
            </w:r>
            <w:r>
              <w:rPr>
                <w:rFonts w:ascii="等线" w:hAnsi="等线" w:eastAsia="等线" w:cs="等线"/>
                <w:sz w:val="24"/>
              </w:rPr>
              <w:t>)</w:t>
            </w:r>
          </w:p>
        </w:tc>
        <w:tc>
          <w:tcPr>
            <w:tcW w:w="4989" w:type="dxa"/>
            <w:gridSpan w:val="2"/>
            <w:vAlign w:val="center"/>
          </w:tcPr>
          <w:p>
            <w:pPr>
              <w:jc w:val="left"/>
              <w:rPr>
                <w:rFonts w:ascii="等线" w:hAnsi="等线" w:eastAsia="等线" w:cs="等线"/>
                <w:sz w:val="24"/>
              </w:rPr>
            </w:pPr>
            <w:r>
              <w:rPr>
                <w:rFonts w:hint="eastAsia" w:ascii="等线" w:hAnsi="等线" w:eastAsia="等线" w:cs="等线"/>
                <w:sz w:val="24"/>
              </w:rPr>
              <w:t>投标报价</w:t>
            </w:r>
            <w:r>
              <w:rPr>
                <w:rFonts w:ascii="等线" w:hAnsi="等线" w:eastAsia="等线" w:cs="等线"/>
                <w:sz w:val="24"/>
              </w:rPr>
              <w:t>10</w:t>
            </w:r>
            <w:r>
              <w:rPr>
                <w:rFonts w:hint="eastAsia" w:ascii="等线" w:hAnsi="等线" w:eastAsia="等线" w:cs="等线"/>
                <w:sz w:val="24"/>
              </w:rPr>
              <w:t>分</w:t>
            </w:r>
          </w:p>
          <w:p>
            <w:pPr>
              <w:jc w:val="left"/>
              <w:rPr>
                <w:rFonts w:ascii="等线" w:hAnsi="等线" w:eastAsia="等线" w:cs="等线"/>
                <w:sz w:val="24"/>
              </w:rPr>
            </w:pPr>
            <w:r>
              <w:rPr>
                <w:rFonts w:hint="eastAsia" w:ascii="等线" w:hAnsi="等线" w:eastAsia="等线" w:cs="等线"/>
                <w:sz w:val="24"/>
              </w:rPr>
              <w:t>注：各投标单位投标报价不得超过招标控制价，否则废标处理。</w:t>
            </w:r>
          </w:p>
          <w:p>
            <w:pPr>
              <w:jc w:val="left"/>
              <w:rPr>
                <w:rFonts w:ascii="等线" w:hAnsi="等线" w:eastAsia="等线" w:cs="等线"/>
                <w:sz w:val="24"/>
              </w:rPr>
            </w:pPr>
            <w:r>
              <w:rPr>
                <w:rFonts w:ascii="等线" w:hAnsi="等线" w:eastAsia="等线" w:cs="等线"/>
                <w:sz w:val="24"/>
              </w:rPr>
              <w:t>1.</w:t>
            </w:r>
            <w:r>
              <w:rPr>
                <w:rFonts w:hint="eastAsia" w:ascii="等线" w:hAnsi="等线" w:eastAsia="等线" w:cs="等线"/>
                <w:sz w:val="24"/>
              </w:rPr>
              <w:t>偏差率＞</w:t>
            </w:r>
            <w:r>
              <w:rPr>
                <w:rFonts w:ascii="等线" w:hAnsi="等线" w:eastAsia="等线" w:cs="等线"/>
                <w:sz w:val="24"/>
              </w:rPr>
              <w:t>0</w:t>
            </w:r>
            <w:r>
              <w:rPr>
                <w:rFonts w:hint="eastAsia" w:ascii="等线" w:hAnsi="等线" w:eastAsia="等线" w:cs="等线"/>
                <w:sz w:val="24"/>
              </w:rPr>
              <w:t>时，投标报价得分按下例公式计算：</w:t>
            </w:r>
          </w:p>
          <w:p>
            <w:pPr>
              <w:jc w:val="left"/>
              <w:rPr>
                <w:rFonts w:ascii="等线" w:hAnsi="等线" w:eastAsia="等线" w:cs="等线"/>
                <w:sz w:val="24"/>
              </w:rPr>
            </w:pPr>
            <w:r>
              <w:rPr>
                <w:rFonts w:hint="eastAsia" w:ascii="等线" w:hAnsi="等线" w:eastAsia="等线" w:cs="等线"/>
                <w:sz w:val="24"/>
              </w:rPr>
              <w:t>投标报价得分＝</w:t>
            </w:r>
            <w:r>
              <w:rPr>
                <w:rFonts w:ascii="等线" w:hAnsi="等线" w:eastAsia="等线" w:cs="等线"/>
                <w:sz w:val="24"/>
              </w:rPr>
              <w:t>10</w:t>
            </w:r>
            <w:r>
              <w:rPr>
                <w:rFonts w:hint="eastAsia" w:ascii="等线" w:hAnsi="等线" w:eastAsia="等线" w:cs="等线"/>
                <w:sz w:val="24"/>
              </w:rPr>
              <w:t>分－︱偏差率︱×</w:t>
            </w:r>
            <w:r>
              <w:rPr>
                <w:rFonts w:ascii="等线" w:hAnsi="等线" w:eastAsia="等线" w:cs="等线"/>
                <w:sz w:val="24"/>
              </w:rPr>
              <w:t>100</w:t>
            </w:r>
            <w:r>
              <w:rPr>
                <w:rFonts w:hint="eastAsia" w:ascii="等线" w:hAnsi="等线" w:eastAsia="等线" w:cs="等线"/>
                <w:sz w:val="24"/>
              </w:rPr>
              <w:t>×</w:t>
            </w:r>
            <w:r>
              <w:rPr>
                <w:rFonts w:ascii="等线" w:hAnsi="等线" w:eastAsia="等线" w:cs="等线"/>
                <w:sz w:val="24"/>
              </w:rPr>
              <w:t>1</w:t>
            </w:r>
            <w:r>
              <w:rPr>
                <w:rFonts w:hint="eastAsia" w:ascii="等线" w:hAnsi="等线" w:eastAsia="等线" w:cs="等线"/>
                <w:sz w:val="24"/>
              </w:rPr>
              <w:t>分</w:t>
            </w:r>
          </w:p>
          <w:p>
            <w:pPr>
              <w:jc w:val="left"/>
              <w:rPr>
                <w:rFonts w:ascii="等线" w:hAnsi="等线" w:eastAsia="等线" w:cs="等线"/>
                <w:sz w:val="24"/>
              </w:rPr>
            </w:pPr>
            <w:r>
              <w:rPr>
                <w:rFonts w:ascii="等线" w:hAnsi="等线" w:eastAsia="等线" w:cs="等线"/>
                <w:sz w:val="24"/>
              </w:rPr>
              <w:t>2.</w:t>
            </w:r>
            <w:r>
              <w:rPr>
                <w:rFonts w:hint="eastAsia" w:ascii="等线" w:hAnsi="等线" w:eastAsia="等线" w:cs="等线"/>
                <w:sz w:val="24"/>
              </w:rPr>
              <w:t>偏差率≤</w:t>
            </w:r>
            <w:r>
              <w:rPr>
                <w:rFonts w:ascii="等线" w:hAnsi="等线" w:eastAsia="等线" w:cs="等线"/>
                <w:sz w:val="24"/>
              </w:rPr>
              <w:t>0</w:t>
            </w:r>
            <w:r>
              <w:rPr>
                <w:rFonts w:hint="eastAsia" w:ascii="等线" w:hAnsi="等线" w:eastAsia="等线" w:cs="等线"/>
                <w:sz w:val="24"/>
              </w:rPr>
              <w:t>时，投标报价得分按下例公式计算：</w:t>
            </w:r>
          </w:p>
          <w:p>
            <w:pPr>
              <w:jc w:val="left"/>
              <w:rPr>
                <w:rFonts w:ascii="等线" w:hAnsi="等线" w:eastAsia="等线" w:cs="等线"/>
                <w:sz w:val="24"/>
              </w:rPr>
            </w:pPr>
            <w:r>
              <w:rPr>
                <w:rFonts w:hint="eastAsia" w:ascii="等线" w:hAnsi="等线" w:eastAsia="等线" w:cs="等线"/>
                <w:sz w:val="24"/>
              </w:rPr>
              <w:t>投标报价得分＝</w:t>
            </w:r>
            <w:r>
              <w:rPr>
                <w:rFonts w:ascii="等线" w:hAnsi="等线" w:eastAsia="等线" w:cs="等线"/>
                <w:sz w:val="24"/>
              </w:rPr>
              <w:t>10</w:t>
            </w:r>
            <w:r>
              <w:rPr>
                <w:rFonts w:hint="eastAsia" w:ascii="等线" w:hAnsi="等线" w:eastAsia="等线" w:cs="等线"/>
                <w:sz w:val="24"/>
              </w:rPr>
              <w:t>分</w:t>
            </w:r>
            <w:r>
              <w:rPr>
                <w:rFonts w:ascii="等线" w:hAnsi="等线" w:eastAsia="等线" w:cs="等线"/>
                <w:sz w:val="24"/>
              </w:rPr>
              <w:t>-</w:t>
            </w:r>
            <w:r>
              <w:rPr>
                <w:rFonts w:hint="eastAsia" w:ascii="等线" w:hAnsi="等线" w:eastAsia="等线" w:cs="等线"/>
                <w:sz w:val="24"/>
              </w:rPr>
              <w:t>︱偏差率︱×</w:t>
            </w:r>
            <w:r>
              <w:rPr>
                <w:rFonts w:ascii="等线" w:hAnsi="等线" w:eastAsia="等线" w:cs="等线"/>
                <w:sz w:val="24"/>
              </w:rPr>
              <w:t>100</w:t>
            </w:r>
            <w:r>
              <w:rPr>
                <w:rFonts w:hint="eastAsia" w:ascii="等线" w:hAnsi="等线" w:eastAsia="等线" w:cs="等线"/>
                <w:sz w:val="24"/>
              </w:rPr>
              <w:t>×</w:t>
            </w:r>
            <w:r>
              <w:rPr>
                <w:rFonts w:ascii="等线" w:hAnsi="等线" w:eastAsia="等线" w:cs="等线"/>
                <w:sz w:val="24"/>
              </w:rPr>
              <w:t>0.5</w:t>
            </w:r>
            <w:r>
              <w:rPr>
                <w:rFonts w:hint="eastAsia" w:ascii="等线" w:hAnsi="等线" w:eastAsia="等线" w:cs="等线"/>
                <w:sz w:val="24"/>
              </w:rPr>
              <w:t>分</w:t>
            </w:r>
          </w:p>
          <w:p>
            <w:pPr>
              <w:jc w:val="left"/>
              <w:rPr>
                <w:rFonts w:ascii="等线" w:hAnsi="等线" w:eastAsia="等线" w:cs="等线"/>
                <w:sz w:val="24"/>
              </w:rPr>
            </w:pPr>
            <w:r>
              <w:rPr>
                <w:rFonts w:hint="eastAsia" w:ascii="等线" w:hAnsi="等线" w:eastAsia="等线" w:cs="等线"/>
                <w:sz w:val="24"/>
              </w:rPr>
              <w:t>计算过程和结果取至小数点后两位；</w:t>
            </w:r>
          </w:p>
          <w:p>
            <w:pPr>
              <w:pStyle w:val="2"/>
              <w:rPr>
                <w:color w:val="auto"/>
              </w:rPr>
            </w:pPr>
            <w:r>
              <w:rPr>
                <w:rFonts w:ascii="等线" w:hAnsi="等线" w:eastAsia="等线"/>
                <w:color w:val="auto"/>
              </w:rPr>
              <w:t>10</w:t>
            </w:r>
            <w:r>
              <w:rPr>
                <w:rFonts w:hint="eastAsia" w:ascii="等线" w:hAnsi="等线" w:eastAsia="等线"/>
                <w:color w:val="auto"/>
              </w:rPr>
              <w:t>分扣完为止。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1585" w:type="dxa"/>
            <w:vMerge w:val="restart"/>
            <w:vAlign w:val="center"/>
          </w:tcPr>
          <w:p>
            <w:pPr>
              <w:jc w:val="center"/>
              <w:rPr>
                <w:rFonts w:ascii="等线" w:hAnsi="等线" w:eastAsia="等线" w:cs="等线"/>
                <w:sz w:val="24"/>
              </w:rPr>
            </w:pPr>
            <w:r>
              <w:rPr>
                <w:rFonts w:hint="eastAsia" w:ascii="等线" w:hAnsi="等线" w:eastAsia="等线" w:cs="等线"/>
                <w:sz w:val="24"/>
              </w:rPr>
              <w:t>技术标</w:t>
            </w:r>
          </w:p>
        </w:tc>
        <w:tc>
          <w:tcPr>
            <w:tcW w:w="1948" w:type="dxa"/>
            <w:gridSpan w:val="2"/>
            <w:vMerge w:val="restart"/>
            <w:tcBorders>
              <w:right w:val="single" w:color="auto" w:sz="4" w:space="0"/>
            </w:tcBorders>
            <w:vAlign w:val="center"/>
          </w:tcPr>
          <w:p>
            <w:pPr>
              <w:jc w:val="center"/>
              <w:rPr>
                <w:rFonts w:ascii="等线" w:hAnsi="等线" w:eastAsia="等线" w:cs="等线"/>
                <w:sz w:val="24"/>
              </w:rPr>
            </w:pPr>
            <w:r>
              <w:rPr>
                <w:rFonts w:hint="eastAsia" w:ascii="等线" w:hAnsi="等线" w:eastAsia="等线" w:cs="等线"/>
                <w:sz w:val="24"/>
              </w:rPr>
              <w:t>技术建议书</w:t>
            </w:r>
          </w:p>
        </w:tc>
        <w:tc>
          <w:tcPr>
            <w:tcW w:w="3472" w:type="dxa"/>
            <w:tcBorders>
              <w:left w:val="single" w:color="auto" w:sz="4" w:space="0"/>
            </w:tcBorders>
            <w:vAlign w:val="center"/>
          </w:tcPr>
          <w:p>
            <w:pPr>
              <w:rPr>
                <w:rFonts w:ascii="等线" w:hAnsi="等线" w:eastAsia="等线"/>
                <w:sz w:val="24"/>
              </w:rPr>
            </w:pPr>
            <w:r>
              <w:rPr>
                <w:rFonts w:ascii="等线" w:hAnsi="等线" w:eastAsia="等线"/>
                <w:sz w:val="24"/>
              </w:rPr>
              <w:t>1</w:t>
            </w:r>
            <w:r>
              <w:rPr>
                <w:rFonts w:hint="eastAsia" w:ascii="等线" w:hAnsi="等线" w:eastAsia="等线" w:cs="宋体"/>
                <w:sz w:val="24"/>
              </w:rPr>
              <w:t>、</w:t>
            </w:r>
            <w:r>
              <w:rPr>
                <w:rFonts w:hint="eastAsia" w:ascii="等线" w:hAnsi="等线" w:eastAsia="等线"/>
                <w:sz w:val="24"/>
              </w:rPr>
              <w:t>对招标项目的理解和总体设计思路</w:t>
            </w:r>
          </w:p>
          <w:p>
            <w:pPr>
              <w:rPr>
                <w:rFonts w:ascii="等线" w:hAnsi="等线" w:eastAsia="等线"/>
                <w:sz w:val="24"/>
              </w:rPr>
            </w:pPr>
            <w:r>
              <w:rPr>
                <w:rFonts w:ascii="等线" w:hAnsi="等线" w:eastAsia="等线"/>
                <w:sz w:val="24"/>
              </w:rPr>
              <w:t>2</w:t>
            </w:r>
            <w:r>
              <w:rPr>
                <w:rFonts w:hint="eastAsia" w:ascii="等线" w:hAnsi="等线" w:eastAsia="等线" w:cs="宋体"/>
                <w:sz w:val="24"/>
              </w:rPr>
              <w:t>、</w:t>
            </w:r>
            <w:r>
              <w:rPr>
                <w:rFonts w:hint="eastAsia" w:ascii="等线" w:hAnsi="等线" w:eastAsia="等线"/>
                <w:sz w:val="24"/>
              </w:rPr>
              <w:t>对招标项目设计的特点、关键技术问题的认识及其对策措</w:t>
            </w:r>
          </w:p>
          <w:p>
            <w:pPr>
              <w:pStyle w:val="2"/>
              <w:rPr>
                <w:rFonts w:ascii="等线" w:hAnsi="等线" w:eastAsia="等线"/>
              </w:rPr>
            </w:pPr>
            <w:r>
              <w:rPr>
                <w:rFonts w:hint="eastAsia" w:ascii="等线" w:hAnsi="等线" w:eastAsia="等线"/>
                <w:szCs w:val="24"/>
              </w:rPr>
              <w:t>施</w:t>
            </w:r>
          </w:p>
        </w:tc>
        <w:tc>
          <w:tcPr>
            <w:tcW w:w="1517" w:type="dxa"/>
            <w:tcBorders>
              <w:left w:val="single" w:color="auto" w:sz="4" w:space="0"/>
            </w:tcBorders>
            <w:vAlign w:val="center"/>
          </w:tcPr>
          <w:p>
            <w:pPr>
              <w:spacing w:before="100" w:beforeAutospacing="1" w:after="100" w:afterAutospacing="1"/>
              <w:jc w:val="center"/>
              <w:rPr>
                <w:rFonts w:ascii="等线" w:hAnsi="等线" w:eastAsia="等线" w:cs="等线"/>
                <w:sz w:val="24"/>
              </w:rPr>
            </w:pPr>
            <w:r>
              <w:rPr>
                <w:rFonts w:hint="eastAsia" w:ascii="等线" w:hAnsi="等线" w:eastAsia="等线" w:cs="等线"/>
                <w:sz w:val="24"/>
              </w:rPr>
              <w:t>（满分</w:t>
            </w:r>
            <w:r>
              <w:rPr>
                <w:rFonts w:ascii="等线" w:hAnsi="等线" w:eastAsia="等线" w:cs="等线"/>
                <w:sz w:val="24"/>
              </w:rPr>
              <w:t>20</w:t>
            </w:r>
            <w:r>
              <w:rPr>
                <w:rFonts w:hint="eastAsia" w:ascii="等线" w:hAnsi="等线" w:eastAsia="等线" w:cs="等线"/>
                <w:sz w:val="24"/>
              </w:rPr>
              <w:t>分，基本分</w:t>
            </w:r>
            <w:r>
              <w:rPr>
                <w:rFonts w:ascii="等线" w:hAnsi="等线" w:eastAsia="等线" w:cs="等线"/>
                <w:sz w:val="24"/>
              </w:rPr>
              <w:t>8</w:t>
            </w:r>
            <w:r>
              <w:rPr>
                <w:rFonts w:hint="eastAsia" w:ascii="等线" w:hAnsi="等线" w:eastAsia="等线" w:cs="等线"/>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1585" w:type="dxa"/>
            <w:vMerge w:val="continue"/>
            <w:vAlign w:val="center"/>
          </w:tcPr>
          <w:p>
            <w:pPr>
              <w:spacing w:before="100" w:beforeAutospacing="1" w:after="100" w:afterAutospacing="1"/>
              <w:jc w:val="center"/>
              <w:rPr>
                <w:rFonts w:ascii="等线" w:hAnsi="等线" w:eastAsia="等线" w:cs="等线"/>
                <w:sz w:val="24"/>
              </w:rPr>
            </w:pPr>
          </w:p>
        </w:tc>
        <w:tc>
          <w:tcPr>
            <w:tcW w:w="1948" w:type="dxa"/>
            <w:gridSpan w:val="2"/>
            <w:vMerge w:val="continue"/>
            <w:tcBorders>
              <w:right w:val="single" w:color="auto" w:sz="4" w:space="0"/>
            </w:tcBorders>
            <w:vAlign w:val="center"/>
          </w:tcPr>
          <w:p>
            <w:pPr>
              <w:spacing w:before="100" w:beforeAutospacing="1" w:after="100" w:afterAutospacing="1"/>
              <w:jc w:val="center"/>
              <w:rPr>
                <w:rFonts w:ascii="等线" w:hAnsi="等线" w:eastAsia="等线" w:cs="等线"/>
                <w:spacing w:val="-4"/>
                <w:sz w:val="24"/>
              </w:rPr>
            </w:pPr>
          </w:p>
        </w:tc>
        <w:tc>
          <w:tcPr>
            <w:tcW w:w="3472" w:type="dxa"/>
            <w:tcBorders>
              <w:left w:val="single" w:color="auto" w:sz="4" w:space="0"/>
            </w:tcBorders>
            <w:vAlign w:val="center"/>
          </w:tcPr>
          <w:p>
            <w:pPr>
              <w:jc w:val="left"/>
              <w:rPr>
                <w:rFonts w:ascii="等线" w:hAnsi="等线" w:eastAsia="等线"/>
                <w:sz w:val="24"/>
              </w:rPr>
            </w:pPr>
            <w:r>
              <w:rPr>
                <w:rFonts w:ascii="等线" w:hAnsi="等线" w:eastAsia="等线"/>
                <w:sz w:val="24"/>
              </w:rPr>
              <w:t>1</w:t>
            </w:r>
            <w:r>
              <w:rPr>
                <w:rFonts w:hint="eastAsia" w:ascii="等线" w:hAnsi="等线" w:eastAsia="等线" w:cs="宋体"/>
                <w:sz w:val="24"/>
              </w:rPr>
              <w:t>、</w:t>
            </w:r>
            <w:r>
              <w:rPr>
                <w:rFonts w:hint="eastAsia" w:ascii="等线" w:hAnsi="等线" w:eastAsia="等线"/>
                <w:sz w:val="24"/>
              </w:rPr>
              <w:t>设计工作量及计划安排</w:t>
            </w:r>
          </w:p>
          <w:p>
            <w:pPr>
              <w:rPr>
                <w:rFonts w:ascii="等线" w:hAnsi="等线" w:eastAsia="等线"/>
                <w:sz w:val="24"/>
              </w:rPr>
            </w:pPr>
            <w:r>
              <w:rPr>
                <w:rFonts w:ascii="等线" w:hAnsi="等线" w:eastAsia="等线"/>
                <w:sz w:val="24"/>
              </w:rPr>
              <w:t>2</w:t>
            </w:r>
            <w:r>
              <w:rPr>
                <w:rFonts w:hint="eastAsia" w:ascii="等线" w:hAnsi="等线" w:eastAsia="等线" w:cs="宋体"/>
                <w:sz w:val="24"/>
              </w:rPr>
              <w:t>、</w:t>
            </w:r>
            <w:r>
              <w:rPr>
                <w:rFonts w:hint="eastAsia" w:ascii="等线" w:hAnsi="等线" w:eastAsia="等线"/>
                <w:sz w:val="24"/>
              </w:rPr>
              <w:t>设计的质量保证措施、进度</w:t>
            </w:r>
          </w:p>
          <w:p>
            <w:pPr>
              <w:jc w:val="left"/>
              <w:rPr>
                <w:rFonts w:ascii="等线" w:hAnsi="等线" w:eastAsia="等线"/>
                <w:sz w:val="24"/>
              </w:rPr>
            </w:pPr>
            <w:r>
              <w:rPr>
                <w:rFonts w:hint="eastAsia" w:ascii="等线" w:hAnsi="等线" w:eastAsia="等线"/>
                <w:sz w:val="24"/>
              </w:rPr>
              <w:t>保证措施、安全保证措施</w:t>
            </w:r>
          </w:p>
          <w:p>
            <w:pPr>
              <w:pStyle w:val="2"/>
              <w:rPr>
                <w:rFonts w:ascii="等线" w:hAnsi="等线" w:eastAsia="等线"/>
              </w:rPr>
            </w:pPr>
            <w:r>
              <w:rPr>
                <w:rFonts w:ascii="等线" w:hAnsi="等线" w:eastAsia="等线"/>
                <w:szCs w:val="24"/>
              </w:rPr>
              <w:t>3</w:t>
            </w:r>
            <w:r>
              <w:rPr>
                <w:rFonts w:hint="eastAsia" w:ascii="等线" w:hAnsi="等线" w:eastAsia="等线" w:cs="宋体"/>
              </w:rPr>
              <w:t>、、</w:t>
            </w:r>
            <w:r>
              <w:rPr>
                <w:rFonts w:hint="eastAsia" w:ascii="等线" w:hAnsi="等线" w:eastAsia="等线"/>
                <w:szCs w:val="24"/>
              </w:rPr>
              <w:t>后续服务的安排及保证措施</w:t>
            </w:r>
          </w:p>
        </w:tc>
        <w:tc>
          <w:tcPr>
            <w:tcW w:w="1517" w:type="dxa"/>
            <w:tcBorders>
              <w:left w:val="single" w:color="auto" w:sz="4" w:space="0"/>
            </w:tcBorders>
            <w:vAlign w:val="center"/>
          </w:tcPr>
          <w:p>
            <w:pPr>
              <w:spacing w:before="100" w:beforeAutospacing="1" w:after="100" w:afterAutospacing="1"/>
              <w:jc w:val="center"/>
              <w:rPr>
                <w:rFonts w:ascii="等线" w:hAnsi="等线" w:eastAsia="等线" w:cs="等线"/>
                <w:sz w:val="24"/>
              </w:rPr>
            </w:pPr>
            <w:r>
              <w:rPr>
                <w:rFonts w:hint="eastAsia" w:ascii="等线" w:hAnsi="等线" w:eastAsia="等线" w:cs="等线"/>
                <w:sz w:val="24"/>
              </w:rPr>
              <w:t>（满分</w:t>
            </w:r>
            <w:r>
              <w:rPr>
                <w:rFonts w:ascii="等线" w:hAnsi="等线" w:eastAsia="等线" w:cs="等线"/>
                <w:sz w:val="24"/>
              </w:rPr>
              <w:t>20</w:t>
            </w:r>
            <w:r>
              <w:rPr>
                <w:rFonts w:hint="eastAsia" w:ascii="等线" w:hAnsi="等线" w:eastAsia="等线" w:cs="等线"/>
                <w:sz w:val="24"/>
              </w:rPr>
              <w:t>分，基本分</w:t>
            </w:r>
            <w:r>
              <w:rPr>
                <w:rFonts w:ascii="等线" w:hAnsi="等线" w:eastAsia="等线" w:cs="等线"/>
                <w:sz w:val="24"/>
              </w:rPr>
              <w:t>8</w:t>
            </w:r>
            <w:r>
              <w:rPr>
                <w:rFonts w:hint="eastAsia" w:ascii="等线" w:hAnsi="等线" w:eastAsia="等线" w:cs="等线"/>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2" w:hRule="atLeast"/>
          <w:jc w:val="center"/>
        </w:trPr>
        <w:tc>
          <w:tcPr>
            <w:tcW w:w="1585" w:type="dxa"/>
            <w:vMerge w:val="continue"/>
            <w:vAlign w:val="center"/>
          </w:tcPr>
          <w:p>
            <w:pPr>
              <w:spacing w:before="100" w:beforeAutospacing="1" w:after="100" w:afterAutospacing="1"/>
              <w:jc w:val="center"/>
              <w:rPr>
                <w:rFonts w:ascii="等线" w:hAnsi="等线" w:eastAsia="等线" w:cs="等线"/>
              </w:rPr>
            </w:pPr>
          </w:p>
        </w:tc>
        <w:tc>
          <w:tcPr>
            <w:tcW w:w="1948" w:type="dxa"/>
            <w:gridSpan w:val="2"/>
            <w:vMerge w:val="continue"/>
            <w:tcBorders>
              <w:right w:val="single" w:color="auto" w:sz="4" w:space="0"/>
            </w:tcBorders>
            <w:vAlign w:val="center"/>
          </w:tcPr>
          <w:p>
            <w:pPr>
              <w:spacing w:before="100" w:beforeAutospacing="1" w:after="100" w:afterAutospacing="1"/>
              <w:jc w:val="center"/>
              <w:rPr>
                <w:rFonts w:ascii="等线" w:hAnsi="等线" w:eastAsia="等线" w:cs="等线"/>
                <w:spacing w:val="-4"/>
                <w:szCs w:val="21"/>
              </w:rPr>
            </w:pPr>
          </w:p>
        </w:tc>
        <w:tc>
          <w:tcPr>
            <w:tcW w:w="4989" w:type="dxa"/>
            <w:gridSpan w:val="2"/>
            <w:tcBorders>
              <w:left w:val="single" w:color="auto" w:sz="4" w:space="0"/>
            </w:tcBorders>
            <w:vAlign w:val="center"/>
          </w:tcPr>
          <w:p>
            <w:pPr>
              <w:spacing w:before="100" w:beforeAutospacing="1" w:after="100" w:afterAutospacing="1"/>
              <w:jc w:val="left"/>
              <w:rPr>
                <w:rFonts w:ascii="等线" w:hAnsi="等线" w:eastAsia="等线" w:cs="等线"/>
                <w:sz w:val="24"/>
              </w:rPr>
            </w:pPr>
            <w:r>
              <w:rPr>
                <w:rFonts w:hint="eastAsia" w:ascii="等线" w:hAnsi="等线" w:eastAsia="等线"/>
                <w:sz w:val="24"/>
              </w:rPr>
              <w:t>根据对本工程设计工作的重点与难点的分析，由评标委员会酌情进行打分，最低得分不低于基本分，未有项得</w:t>
            </w:r>
            <w:r>
              <w:rPr>
                <w:rFonts w:ascii="等线" w:hAnsi="等线" w:eastAsia="等线"/>
                <w:sz w:val="24"/>
              </w:rPr>
              <w:t>0</w:t>
            </w:r>
            <w:r>
              <w:rPr>
                <w:rFonts w:hint="eastAsia" w:ascii="等线" w:hAnsi="等线" w:eastAsia="等线"/>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585" w:type="dxa"/>
            <w:vMerge w:val="restart"/>
            <w:vAlign w:val="center"/>
          </w:tcPr>
          <w:p>
            <w:pPr>
              <w:spacing w:before="100" w:beforeAutospacing="1" w:after="100" w:afterAutospacing="1"/>
              <w:jc w:val="center"/>
              <w:rPr>
                <w:rFonts w:ascii="等线" w:hAnsi="等线" w:eastAsia="等线" w:cs="等线"/>
                <w:sz w:val="24"/>
              </w:rPr>
            </w:pPr>
            <w:r>
              <w:rPr>
                <w:rFonts w:hint="eastAsia" w:ascii="等线" w:hAnsi="等线" w:eastAsia="等线" w:cs="等线"/>
                <w:sz w:val="24"/>
              </w:rPr>
              <w:t>综合标</w:t>
            </w:r>
          </w:p>
        </w:tc>
        <w:tc>
          <w:tcPr>
            <w:tcW w:w="1948" w:type="dxa"/>
            <w:gridSpan w:val="2"/>
            <w:vMerge w:val="restart"/>
            <w:tcBorders>
              <w:right w:val="single" w:color="auto" w:sz="4" w:space="0"/>
            </w:tcBorders>
            <w:vAlign w:val="center"/>
          </w:tcPr>
          <w:p>
            <w:pPr>
              <w:spacing w:before="100" w:beforeAutospacing="1" w:after="100" w:afterAutospacing="1"/>
              <w:jc w:val="center"/>
              <w:rPr>
                <w:rFonts w:ascii="等线" w:hAnsi="等线" w:eastAsia="等线" w:cs="等线"/>
                <w:b/>
                <w:sz w:val="24"/>
              </w:rPr>
            </w:pPr>
            <w:r>
              <w:rPr>
                <w:rFonts w:hint="eastAsia" w:ascii="等线" w:hAnsi="等线" w:eastAsia="等线" w:cs="等线"/>
                <w:sz w:val="24"/>
              </w:rPr>
              <w:t>综合评审评分标准（</w:t>
            </w:r>
            <w:r>
              <w:rPr>
                <w:rFonts w:ascii="等线" w:hAnsi="等线" w:eastAsia="等线" w:cs="等线"/>
                <w:spacing w:val="-7"/>
                <w:sz w:val="24"/>
              </w:rPr>
              <w:t>40</w:t>
            </w:r>
            <w:r>
              <w:rPr>
                <w:rFonts w:hint="eastAsia" w:ascii="等线" w:hAnsi="等线" w:eastAsia="等线" w:cs="等线"/>
                <w:spacing w:val="-7"/>
                <w:sz w:val="24"/>
              </w:rPr>
              <w:t>分）</w:t>
            </w:r>
          </w:p>
        </w:tc>
        <w:tc>
          <w:tcPr>
            <w:tcW w:w="4989" w:type="dxa"/>
            <w:gridSpan w:val="2"/>
            <w:tcBorders>
              <w:left w:val="single" w:color="auto" w:sz="4" w:space="0"/>
            </w:tcBorders>
            <w:vAlign w:val="center"/>
          </w:tcPr>
          <w:p>
            <w:pPr>
              <w:adjustRightInd w:val="0"/>
              <w:snapToGrid w:val="0"/>
              <w:jc w:val="left"/>
              <w:rPr>
                <w:rFonts w:ascii="等线" w:hAnsi="等线" w:eastAsia="等线" w:cs="等线"/>
                <w:sz w:val="24"/>
              </w:rPr>
            </w:pPr>
            <w:r>
              <w:rPr>
                <w:rFonts w:ascii="等线" w:hAnsi="等线" w:eastAsia="等线" w:cs="等线"/>
                <w:sz w:val="24"/>
              </w:rPr>
              <w:t>(1)</w:t>
            </w:r>
            <w:r>
              <w:rPr>
                <w:rFonts w:hint="eastAsia" w:ascii="等线" w:hAnsi="等线" w:eastAsia="等线" w:cs="等线"/>
                <w:sz w:val="24"/>
              </w:rPr>
              <w:t>设计人员及机构设置（</w:t>
            </w:r>
            <w:r>
              <w:rPr>
                <w:rFonts w:ascii="等线" w:hAnsi="等线" w:eastAsia="等线" w:cs="等线"/>
                <w:sz w:val="24"/>
              </w:rPr>
              <w:t>10</w:t>
            </w:r>
            <w:r>
              <w:rPr>
                <w:rFonts w:hint="eastAsia" w:ascii="等线" w:hAnsi="等线" w:eastAsia="等线" w:cs="等线"/>
                <w:sz w:val="24"/>
              </w:rPr>
              <w:t>分）；</w:t>
            </w:r>
          </w:p>
          <w:p>
            <w:pPr>
              <w:adjustRightInd w:val="0"/>
              <w:snapToGrid w:val="0"/>
              <w:jc w:val="left"/>
              <w:rPr>
                <w:rFonts w:ascii="等线" w:hAnsi="等线" w:eastAsia="等线" w:cs="等线"/>
                <w:sz w:val="24"/>
              </w:rPr>
            </w:pPr>
            <w:r>
              <w:rPr>
                <w:rFonts w:hint="eastAsia" w:ascii="等线" w:hAnsi="等线" w:eastAsia="等线" w:cs="等线"/>
                <w:sz w:val="24"/>
              </w:rPr>
              <w:t>根据拟投入本项目单位业绩、项目负责人专业技术水平、工作经验、业绩及工作年限等方面进行评分。</w:t>
            </w:r>
          </w:p>
          <w:p>
            <w:pPr>
              <w:jc w:val="left"/>
              <w:rPr>
                <w:rFonts w:ascii="等线" w:hAnsi="等线" w:eastAsia="等线" w:cs="等线"/>
                <w:sz w:val="24"/>
              </w:rPr>
            </w:pPr>
            <w:r>
              <w:rPr>
                <w:rFonts w:hint="eastAsia" w:ascii="等线" w:hAnsi="等线" w:eastAsia="等线" w:cs="等线"/>
                <w:sz w:val="24"/>
              </w:rPr>
              <w:t>项目负责人满足基本要求得</w:t>
            </w:r>
            <w:r>
              <w:rPr>
                <w:rFonts w:ascii="等线" w:hAnsi="等线" w:eastAsia="等线" w:cs="等线"/>
                <w:sz w:val="24"/>
              </w:rPr>
              <w:t>8</w:t>
            </w:r>
            <w:r>
              <w:rPr>
                <w:rFonts w:hint="eastAsia" w:ascii="等线" w:hAnsi="等线" w:eastAsia="等线" w:cs="等线"/>
                <w:sz w:val="24"/>
              </w:rPr>
              <w:t>分，项目负责人具有教授级（正）高级工程师得</w:t>
            </w:r>
            <w:r>
              <w:rPr>
                <w:rFonts w:ascii="等线" w:hAnsi="等线" w:eastAsia="等线" w:cs="等线"/>
                <w:sz w:val="24"/>
              </w:rPr>
              <w:t>2</w:t>
            </w:r>
            <w:r>
              <w:rPr>
                <w:rFonts w:hint="eastAsia" w:ascii="等线" w:hAnsi="等线" w:eastAsia="等线" w:cs="等线"/>
                <w:sz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7" w:hRule="atLeast"/>
          <w:jc w:val="center"/>
        </w:trPr>
        <w:tc>
          <w:tcPr>
            <w:tcW w:w="1585" w:type="dxa"/>
            <w:vMerge w:val="continue"/>
            <w:vAlign w:val="center"/>
          </w:tcPr>
          <w:p>
            <w:pPr>
              <w:spacing w:before="100" w:beforeAutospacing="1" w:after="100" w:afterAutospacing="1"/>
              <w:jc w:val="center"/>
              <w:rPr>
                <w:rFonts w:ascii="等线" w:hAnsi="等线" w:eastAsia="等线" w:cs="等线"/>
                <w:sz w:val="24"/>
              </w:rPr>
            </w:pPr>
          </w:p>
        </w:tc>
        <w:tc>
          <w:tcPr>
            <w:tcW w:w="1948" w:type="dxa"/>
            <w:gridSpan w:val="2"/>
            <w:vMerge w:val="continue"/>
            <w:tcBorders>
              <w:right w:val="single" w:color="auto" w:sz="4" w:space="0"/>
            </w:tcBorders>
            <w:vAlign w:val="center"/>
          </w:tcPr>
          <w:p>
            <w:pPr>
              <w:spacing w:before="100" w:beforeAutospacing="1" w:after="100" w:afterAutospacing="1"/>
              <w:jc w:val="center"/>
              <w:rPr>
                <w:rFonts w:ascii="等线" w:hAnsi="等线" w:eastAsia="等线" w:cs="等线"/>
                <w:sz w:val="24"/>
              </w:rPr>
            </w:pPr>
          </w:p>
        </w:tc>
        <w:tc>
          <w:tcPr>
            <w:tcW w:w="4989" w:type="dxa"/>
            <w:gridSpan w:val="2"/>
            <w:tcBorders>
              <w:left w:val="single" w:color="auto" w:sz="4" w:space="0"/>
            </w:tcBorders>
            <w:vAlign w:val="center"/>
          </w:tcPr>
          <w:p>
            <w:pPr>
              <w:adjustRightInd w:val="0"/>
              <w:snapToGrid w:val="0"/>
              <w:jc w:val="left"/>
              <w:rPr>
                <w:rFonts w:ascii="等线" w:hAnsi="等线" w:eastAsia="等线" w:cs="等线"/>
                <w:sz w:val="24"/>
              </w:rPr>
            </w:pPr>
            <w:r>
              <w:rPr>
                <w:rFonts w:ascii="等线" w:hAnsi="等线" w:eastAsia="等线" w:cs="等线"/>
                <w:sz w:val="24"/>
              </w:rPr>
              <w:t>(2)</w:t>
            </w:r>
            <w:r>
              <w:rPr>
                <w:rFonts w:hint="eastAsia" w:ascii="等线" w:hAnsi="等线" w:eastAsia="等线" w:cs="等线"/>
                <w:sz w:val="24"/>
              </w:rPr>
              <w:t>业绩（</w:t>
            </w:r>
            <w:r>
              <w:rPr>
                <w:rFonts w:ascii="等线" w:hAnsi="等线" w:eastAsia="等线" w:cs="等线"/>
                <w:sz w:val="24"/>
              </w:rPr>
              <w:t>20</w:t>
            </w:r>
            <w:r>
              <w:rPr>
                <w:rFonts w:hint="eastAsia" w:ascii="等线" w:hAnsi="等线" w:eastAsia="等线" w:cs="等线"/>
                <w:sz w:val="24"/>
              </w:rPr>
              <w:t>分）。</w:t>
            </w:r>
          </w:p>
          <w:p>
            <w:pPr>
              <w:adjustRightInd w:val="0"/>
              <w:snapToGrid w:val="0"/>
              <w:jc w:val="left"/>
              <w:rPr>
                <w:rFonts w:ascii="等线" w:hAnsi="等线" w:eastAsia="等线" w:cs="等线"/>
                <w:sz w:val="24"/>
              </w:rPr>
            </w:pPr>
            <w:r>
              <w:rPr>
                <w:rFonts w:hint="eastAsia" w:ascii="等线" w:hAnsi="等线" w:eastAsia="等线" w:cs="等线"/>
                <w:sz w:val="24"/>
              </w:rPr>
              <w:t>满足基本要求得基本分</w:t>
            </w:r>
            <w:r>
              <w:rPr>
                <w:rFonts w:ascii="等线" w:hAnsi="等线" w:eastAsia="等线" w:cs="等线"/>
                <w:sz w:val="24"/>
              </w:rPr>
              <w:t>12</w:t>
            </w:r>
            <w:r>
              <w:rPr>
                <w:rFonts w:hint="eastAsia" w:ascii="等线" w:hAnsi="等线" w:eastAsia="等线" w:cs="等线"/>
                <w:sz w:val="24"/>
              </w:rPr>
              <w:t>分，每增加一项同等业绩加</w:t>
            </w:r>
            <w:r>
              <w:rPr>
                <w:rFonts w:ascii="等线" w:hAnsi="等线" w:eastAsia="等线" w:cs="等线"/>
                <w:sz w:val="24"/>
              </w:rPr>
              <w:t>4</w:t>
            </w:r>
            <w:r>
              <w:rPr>
                <w:rFonts w:hint="eastAsia" w:ascii="等线" w:hAnsi="等线" w:eastAsia="等线" w:cs="等线"/>
                <w:sz w:val="24"/>
              </w:rPr>
              <w:t>分，最高得</w:t>
            </w:r>
            <w:r>
              <w:rPr>
                <w:rFonts w:ascii="等线" w:hAnsi="等线" w:eastAsia="等线" w:cs="等线"/>
                <w:sz w:val="24"/>
              </w:rPr>
              <w:t>8</w:t>
            </w:r>
            <w:r>
              <w:rPr>
                <w:rFonts w:hint="eastAsia" w:ascii="等线" w:hAnsi="等线" w:eastAsia="等线" w:cs="等线"/>
                <w:sz w:val="24"/>
              </w:rPr>
              <w:t>分。</w:t>
            </w:r>
          </w:p>
          <w:p>
            <w:pPr>
              <w:pStyle w:val="2"/>
              <w:rPr>
                <w:rFonts w:ascii="等线" w:hAnsi="等线" w:eastAsia="等线"/>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7" w:hRule="atLeast"/>
          <w:jc w:val="center"/>
        </w:trPr>
        <w:tc>
          <w:tcPr>
            <w:tcW w:w="1585" w:type="dxa"/>
            <w:vAlign w:val="center"/>
          </w:tcPr>
          <w:p>
            <w:pPr>
              <w:spacing w:before="100" w:beforeAutospacing="1" w:after="100" w:afterAutospacing="1"/>
              <w:jc w:val="center"/>
              <w:rPr>
                <w:rFonts w:ascii="等线" w:hAnsi="等线" w:eastAsia="等线" w:cs="等线"/>
                <w:sz w:val="24"/>
              </w:rPr>
            </w:pPr>
          </w:p>
        </w:tc>
        <w:tc>
          <w:tcPr>
            <w:tcW w:w="1948" w:type="dxa"/>
            <w:gridSpan w:val="2"/>
            <w:tcBorders>
              <w:right w:val="single" w:color="auto" w:sz="4" w:space="0"/>
            </w:tcBorders>
            <w:vAlign w:val="center"/>
          </w:tcPr>
          <w:p>
            <w:pPr>
              <w:spacing w:before="100" w:beforeAutospacing="1" w:after="100" w:afterAutospacing="1"/>
              <w:jc w:val="center"/>
              <w:rPr>
                <w:rFonts w:ascii="等线" w:hAnsi="等线" w:eastAsia="等线" w:cs="等线"/>
                <w:sz w:val="24"/>
              </w:rPr>
            </w:pPr>
          </w:p>
        </w:tc>
        <w:tc>
          <w:tcPr>
            <w:tcW w:w="4989" w:type="dxa"/>
            <w:gridSpan w:val="2"/>
            <w:tcBorders>
              <w:left w:val="single" w:color="auto" w:sz="4" w:space="0"/>
            </w:tcBorders>
            <w:vAlign w:val="center"/>
          </w:tcPr>
          <w:p>
            <w:pPr>
              <w:adjustRightInd w:val="0"/>
              <w:snapToGrid w:val="0"/>
              <w:jc w:val="left"/>
              <w:rPr>
                <w:rFonts w:ascii="等线" w:hAnsi="等线" w:eastAsia="等线" w:cs="等线"/>
                <w:sz w:val="24"/>
              </w:rPr>
            </w:pPr>
            <w:r>
              <w:rPr>
                <w:rFonts w:hint="eastAsia" w:ascii="等线" w:hAnsi="等线" w:eastAsia="等线" w:cs="等线"/>
                <w:sz w:val="24"/>
              </w:rPr>
              <w:t>（</w:t>
            </w:r>
            <w:r>
              <w:rPr>
                <w:rFonts w:ascii="等线" w:hAnsi="等线" w:eastAsia="等线" w:cs="等线"/>
                <w:sz w:val="24"/>
              </w:rPr>
              <w:t>3</w:t>
            </w:r>
            <w:r>
              <w:rPr>
                <w:rFonts w:hint="eastAsia" w:ascii="等线" w:hAnsi="等线" w:eastAsia="等线" w:cs="等线"/>
                <w:sz w:val="24"/>
              </w:rPr>
              <w:t>）企业信誉（</w:t>
            </w:r>
            <w:r>
              <w:rPr>
                <w:rFonts w:ascii="等线" w:hAnsi="等线" w:eastAsia="等线" w:cs="等线"/>
                <w:sz w:val="24"/>
              </w:rPr>
              <w:t>10</w:t>
            </w:r>
            <w:r>
              <w:rPr>
                <w:rFonts w:hint="eastAsia" w:ascii="等线" w:hAnsi="等线" w:eastAsia="等线" w:cs="等线"/>
                <w:sz w:val="24"/>
              </w:rPr>
              <w:t>分）</w:t>
            </w:r>
          </w:p>
          <w:p>
            <w:pPr>
              <w:pStyle w:val="2"/>
              <w:snapToGrid w:val="0"/>
              <w:rPr>
                <w:rFonts w:ascii="等线" w:hAnsi="等线" w:eastAsia="等线" w:cs="等线"/>
                <w:color w:val="auto"/>
                <w:szCs w:val="24"/>
              </w:rPr>
            </w:pPr>
            <w:r>
              <w:rPr>
                <w:rFonts w:hint="eastAsia" w:ascii="等线" w:hAnsi="等线" w:eastAsia="等线" w:cs="宋体"/>
                <w:color w:val="auto"/>
                <w:szCs w:val="24"/>
              </w:rPr>
              <w:t>投标人具有有效的质量管理体系认证、环境管理体系认证、职业健康安全管理体系认证证书的，每项</w:t>
            </w:r>
            <w:r>
              <w:rPr>
                <w:rFonts w:ascii="等线" w:hAnsi="等线" w:eastAsia="等线" w:cs="宋体"/>
                <w:color w:val="auto"/>
                <w:szCs w:val="24"/>
              </w:rPr>
              <w:t>3</w:t>
            </w:r>
            <w:r>
              <w:rPr>
                <w:rFonts w:hint="eastAsia" w:ascii="等线" w:hAnsi="等线" w:eastAsia="等线" w:cs="宋体"/>
                <w:color w:val="auto"/>
                <w:szCs w:val="24"/>
              </w:rPr>
              <w:t>分，齐全得</w:t>
            </w:r>
            <w:r>
              <w:rPr>
                <w:rFonts w:ascii="等线" w:hAnsi="等线" w:eastAsia="等线" w:cs="宋体"/>
                <w:color w:val="auto"/>
                <w:szCs w:val="24"/>
              </w:rPr>
              <w:t>8</w:t>
            </w:r>
            <w:r>
              <w:rPr>
                <w:rFonts w:hint="eastAsia" w:ascii="等线" w:hAnsi="等线" w:eastAsia="等线" w:cs="宋体"/>
                <w:color w:val="auto"/>
                <w:szCs w:val="24"/>
              </w:rPr>
              <w:t>分，缺项不得分。</w:t>
            </w:r>
          </w:p>
          <w:p>
            <w:pPr>
              <w:pStyle w:val="2"/>
              <w:snapToGrid w:val="0"/>
              <w:rPr>
                <w:rFonts w:ascii="等线" w:hAnsi="等线" w:eastAsia="等线" w:cs="宋体"/>
                <w:color w:val="auto"/>
                <w:szCs w:val="24"/>
              </w:rPr>
            </w:pPr>
            <w:r>
              <w:rPr>
                <w:rFonts w:hint="eastAsia" w:ascii="等线" w:hAnsi="等线" w:eastAsia="等线" w:cs="宋体"/>
                <w:color w:val="auto"/>
                <w:szCs w:val="24"/>
              </w:rPr>
              <w:t>投标人具有</w:t>
            </w:r>
            <w:r>
              <w:rPr>
                <w:rFonts w:ascii="等线" w:hAnsi="等线" w:eastAsia="等线" w:cs="宋体"/>
                <w:color w:val="auto"/>
                <w:szCs w:val="24"/>
              </w:rPr>
              <w:t>A</w:t>
            </w:r>
            <w:r>
              <w:rPr>
                <w:rFonts w:hint="eastAsia" w:ascii="等线" w:hAnsi="等线" w:eastAsia="等线" w:cs="宋体"/>
                <w:color w:val="auto"/>
                <w:szCs w:val="24"/>
              </w:rPr>
              <w:t>级及以上信用等级证书或省级及以上交通主管部门</w:t>
            </w:r>
            <w:r>
              <w:rPr>
                <w:rFonts w:ascii="等线" w:hAnsi="等线" w:eastAsia="等线" w:cs="宋体"/>
                <w:color w:val="auto"/>
                <w:szCs w:val="24"/>
              </w:rPr>
              <w:t>A</w:t>
            </w:r>
            <w:r>
              <w:rPr>
                <w:rFonts w:hint="eastAsia" w:ascii="等线" w:hAnsi="等线" w:eastAsia="等线" w:cs="宋体"/>
                <w:color w:val="auto"/>
                <w:szCs w:val="24"/>
              </w:rPr>
              <w:t>级及以上信用评价，得</w:t>
            </w:r>
            <w:r>
              <w:rPr>
                <w:rFonts w:ascii="等线" w:hAnsi="等线" w:eastAsia="等线" w:cs="宋体"/>
                <w:color w:val="auto"/>
                <w:szCs w:val="24"/>
              </w:rPr>
              <w:t>2</w:t>
            </w:r>
            <w:r>
              <w:rPr>
                <w:rFonts w:hint="eastAsia" w:ascii="等线" w:hAnsi="等线" w:eastAsia="等线" w:cs="宋体"/>
                <w:color w:val="auto"/>
                <w:szCs w:val="24"/>
              </w:rPr>
              <w:t>分。</w:t>
            </w:r>
          </w:p>
          <w:p>
            <w:pPr>
              <w:adjustRightInd w:val="0"/>
              <w:snapToGrid w:val="0"/>
              <w:jc w:val="left"/>
              <w:rPr>
                <w:rFonts w:ascii="等线" w:hAnsi="等线" w:eastAsia="等线" w:cs="等线"/>
                <w:sz w:val="24"/>
              </w:rPr>
            </w:pPr>
            <w:r>
              <w:rPr>
                <w:rFonts w:hint="eastAsia" w:ascii="等线" w:hAnsi="等线" w:eastAsia="等线" w:cs="宋体"/>
                <w:sz w:val="24"/>
              </w:rPr>
              <w:t>（投标文件中须证书原件扫描件，否则不得分）。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3" w:hRule="atLeast"/>
          <w:jc w:val="center"/>
        </w:trPr>
        <w:tc>
          <w:tcPr>
            <w:tcW w:w="1585" w:type="dxa"/>
            <w:tcBorders>
              <w:bottom w:val="single" w:color="auto" w:sz="12" w:space="0"/>
            </w:tcBorders>
            <w:vAlign w:val="center"/>
          </w:tcPr>
          <w:p>
            <w:pPr>
              <w:spacing w:before="100" w:beforeAutospacing="1" w:after="100" w:afterAutospacing="1"/>
              <w:jc w:val="center"/>
              <w:rPr>
                <w:rFonts w:ascii="等线" w:hAnsi="等线" w:eastAsia="等线" w:cs="等线"/>
                <w:color w:val="FF0000"/>
                <w:sz w:val="24"/>
              </w:rPr>
            </w:pPr>
            <w:r>
              <w:rPr>
                <w:rFonts w:hint="eastAsia" w:ascii="等线" w:hAnsi="等线" w:eastAsia="等线" w:cs="等线"/>
                <w:sz w:val="24"/>
              </w:rPr>
              <w:t>服务承诺</w:t>
            </w:r>
          </w:p>
        </w:tc>
        <w:tc>
          <w:tcPr>
            <w:tcW w:w="1948" w:type="dxa"/>
            <w:gridSpan w:val="2"/>
            <w:tcBorders>
              <w:top w:val="single" w:color="auto" w:sz="4" w:space="0"/>
              <w:bottom w:val="single" w:color="auto" w:sz="12" w:space="0"/>
            </w:tcBorders>
            <w:vAlign w:val="center"/>
          </w:tcPr>
          <w:p>
            <w:pPr>
              <w:spacing w:before="100" w:beforeAutospacing="1" w:after="100" w:afterAutospacing="1"/>
              <w:jc w:val="center"/>
              <w:rPr>
                <w:rFonts w:ascii="等线" w:hAnsi="等线" w:eastAsia="等线" w:cs="等线"/>
                <w:sz w:val="24"/>
              </w:rPr>
            </w:pPr>
            <w:r>
              <w:rPr>
                <w:rFonts w:hint="eastAsia" w:ascii="等线" w:hAnsi="等线" w:eastAsia="等线" w:cs="等线"/>
                <w:sz w:val="24"/>
              </w:rPr>
              <w:t>服务承诺评分标准（</w:t>
            </w:r>
            <w:r>
              <w:rPr>
                <w:rFonts w:ascii="等线" w:hAnsi="等线" w:eastAsia="等线" w:cs="等线"/>
                <w:sz w:val="24"/>
              </w:rPr>
              <w:t>10</w:t>
            </w:r>
            <w:r>
              <w:rPr>
                <w:rFonts w:hint="eastAsia" w:ascii="等线" w:hAnsi="等线" w:eastAsia="等线" w:cs="等线"/>
                <w:sz w:val="24"/>
              </w:rPr>
              <w:t>分）</w:t>
            </w:r>
          </w:p>
        </w:tc>
        <w:tc>
          <w:tcPr>
            <w:tcW w:w="4989" w:type="dxa"/>
            <w:gridSpan w:val="2"/>
            <w:tcBorders>
              <w:top w:val="single" w:color="auto" w:sz="4" w:space="0"/>
              <w:bottom w:val="single" w:color="auto" w:sz="12" w:space="0"/>
            </w:tcBorders>
            <w:vAlign w:val="center"/>
          </w:tcPr>
          <w:p>
            <w:pPr>
              <w:autoSpaceDE w:val="0"/>
              <w:autoSpaceDN w:val="0"/>
              <w:adjustRightInd w:val="0"/>
              <w:spacing w:before="100" w:beforeAutospacing="1" w:after="100" w:afterAutospacing="1"/>
              <w:jc w:val="center"/>
              <w:rPr>
                <w:rFonts w:ascii="等线" w:hAnsi="等线" w:eastAsia="等线" w:cs="等线"/>
                <w:sz w:val="24"/>
              </w:rPr>
            </w:pPr>
            <w:r>
              <w:rPr>
                <w:rFonts w:hint="eastAsia" w:ascii="等线" w:hAnsi="等线" w:eastAsia="等线" w:cs="等线"/>
                <w:sz w:val="24"/>
              </w:rPr>
              <w:t>根据投标人针对本项目提供相关服务承诺等进行评分（</w:t>
            </w:r>
            <w:r>
              <w:rPr>
                <w:rFonts w:ascii="等线" w:hAnsi="等线" w:eastAsia="等线" w:cs="等线"/>
                <w:sz w:val="24"/>
              </w:rPr>
              <w:t>0-10</w:t>
            </w:r>
            <w:r>
              <w:rPr>
                <w:rFonts w:hint="eastAsia" w:ascii="等线" w:hAnsi="等线" w:eastAsia="等线" w:cs="等线"/>
                <w:sz w:val="24"/>
              </w:rPr>
              <w:t>分）</w:t>
            </w:r>
          </w:p>
        </w:tc>
      </w:tr>
    </w:tbl>
    <w:p>
      <w:pPr>
        <w:pStyle w:val="2"/>
        <w:rPr>
          <w:rFonts w:ascii="等线" w:hAnsi="等线" w:eastAsia="等线" w:cs="等线"/>
        </w:rPr>
      </w:pPr>
    </w:p>
    <w:p>
      <w:pPr>
        <w:pStyle w:val="2"/>
        <w:rPr>
          <w:rFonts w:ascii="等线" w:hAnsi="等线" w:eastAsia="等线" w:cs="等线"/>
        </w:rPr>
      </w:pPr>
    </w:p>
    <w:p>
      <w:pPr>
        <w:pStyle w:val="2"/>
        <w:rPr>
          <w:rFonts w:ascii="等线" w:hAnsi="等线" w:eastAsia="等线" w:cs="等线"/>
        </w:rPr>
      </w:pPr>
    </w:p>
    <w:p>
      <w:pPr>
        <w:pStyle w:val="2"/>
        <w:rPr>
          <w:rFonts w:ascii="等线" w:hAnsi="等线" w:eastAsia="等线" w:cs="等线"/>
        </w:rPr>
      </w:pPr>
    </w:p>
    <w:p>
      <w:pPr>
        <w:pStyle w:val="2"/>
        <w:rPr>
          <w:rFonts w:ascii="等线" w:hAnsi="等线" w:eastAsia="等线" w:cs="等线"/>
        </w:rPr>
      </w:pPr>
    </w:p>
    <w:p>
      <w:pPr>
        <w:spacing w:line="540" w:lineRule="exact"/>
        <w:jc w:val="center"/>
        <w:rPr>
          <w:rFonts w:ascii="等线" w:hAnsi="等线" w:eastAsia="等线" w:cs="等线"/>
          <w:b/>
          <w:color w:val="000000"/>
          <w:sz w:val="36"/>
          <w:szCs w:val="36"/>
        </w:rPr>
      </w:pPr>
      <w:r>
        <w:rPr>
          <w:rFonts w:hint="eastAsia" w:ascii="等线" w:hAnsi="等线" w:eastAsia="等线" w:cs="等线"/>
          <w:b/>
          <w:color w:val="000000"/>
          <w:sz w:val="36"/>
          <w:szCs w:val="36"/>
        </w:rPr>
        <w:t>第四部分</w:t>
      </w:r>
      <w:r>
        <w:rPr>
          <w:rFonts w:ascii="等线" w:hAnsi="等线" w:eastAsia="等线" w:cs="等线"/>
          <w:b/>
          <w:color w:val="000000"/>
          <w:sz w:val="36"/>
          <w:szCs w:val="36"/>
        </w:rPr>
        <w:t xml:space="preserve">  </w:t>
      </w:r>
      <w:r>
        <w:rPr>
          <w:rFonts w:hint="eastAsia" w:ascii="等线" w:hAnsi="等线" w:eastAsia="等线" w:cs="等线"/>
          <w:b/>
          <w:color w:val="000000"/>
          <w:sz w:val="36"/>
          <w:szCs w:val="36"/>
        </w:rPr>
        <w:t>投标文件表格样式和附表</w:t>
      </w:r>
    </w:p>
    <w:p>
      <w:pPr>
        <w:pStyle w:val="18"/>
        <w:snapToGrid w:val="0"/>
        <w:spacing w:line="360" w:lineRule="auto"/>
        <w:ind w:left="0" w:firstLine="0"/>
        <w:rPr>
          <w:rFonts w:ascii="仿宋_GB2312" w:eastAsia="仿宋_GB2312"/>
          <w:sz w:val="32"/>
          <w:szCs w:val="32"/>
        </w:rPr>
      </w:pPr>
    </w:p>
    <w:p>
      <w:pPr>
        <w:pStyle w:val="18"/>
        <w:snapToGrid w:val="0"/>
        <w:spacing w:line="360" w:lineRule="auto"/>
        <w:ind w:left="0" w:firstLine="321" w:firstLineChars="100"/>
        <w:rPr>
          <w:rFonts w:ascii="仿宋_GB2312" w:eastAsia="仿宋_GB2312"/>
          <w:sz w:val="32"/>
          <w:szCs w:val="32"/>
        </w:rPr>
      </w:pPr>
      <w:r>
        <w:rPr>
          <w:rFonts w:hint="eastAsia" w:ascii="仿宋_GB2312" w:eastAsia="仿宋_GB2312"/>
          <w:sz w:val="32"/>
          <w:szCs w:val="32"/>
        </w:rPr>
        <w:t>目</w:t>
      </w:r>
      <w:r>
        <w:rPr>
          <w:rFonts w:hint="eastAsia" w:ascii="仿宋_GB2312" w:hAnsi="宋体" w:eastAsia="仿宋_GB2312" w:cs="宋体"/>
          <w:sz w:val="32"/>
          <w:szCs w:val="32"/>
        </w:rPr>
        <w:t>录</w:t>
      </w:r>
      <w:r>
        <w:rPr>
          <w:rFonts w:hint="eastAsia" w:ascii="仿宋_GB2312" w:eastAsia="仿宋_GB2312"/>
          <w:sz w:val="32"/>
          <w:szCs w:val="32"/>
        </w:rPr>
        <w:t>：</w:t>
      </w:r>
    </w:p>
    <w:p>
      <w:pPr>
        <w:pStyle w:val="18"/>
        <w:snapToGrid w:val="0"/>
        <w:spacing w:line="600" w:lineRule="exact"/>
        <w:ind w:left="719" w:leftChars="172" w:hanging="358" w:hangingChars="112"/>
        <w:rPr>
          <w:rFonts w:ascii="仿宋_GB2312" w:hAnsi="等线" w:eastAsia="仿宋_GB2312" w:cs="等线"/>
          <w:b w:val="0"/>
          <w:color w:val="000000"/>
          <w:sz w:val="32"/>
          <w:szCs w:val="32"/>
        </w:rPr>
      </w:pPr>
      <w:r>
        <w:rPr>
          <w:rFonts w:hint="eastAsia" w:ascii="仿宋_GB2312" w:hAnsi="等线" w:eastAsia="仿宋_GB2312" w:cs="等线"/>
          <w:b w:val="0"/>
          <w:color w:val="000000"/>
          <w:sz w:val="32"/>
          <w:szCs w:val="32"/>
        </w:rPr>
        <w:t>1、投标函及投标函附录；</w:t>
      </w:r>
    </w:p>
    <w:p>
      <w:pPr>
        <w:pStyle w:val="18"/>
        <w:snapToGrid w:val="0"/>
        <w:spacing w:line="600" w:lineRule="exact"/>
        <w:ind w:left="0" w:firstLine="320" w:firstLineChars="100"/>
        <w:rPr>
          <w:rFonts w:ascii="仿宋_GB2312" w:hAnsi="等线" w:eastAsia="仿宋_GB2312" w:cs="等线"/>
          <w:b w:val="0"/>
          <w:color w:val="000000"/>
          <w:sz w:val="32"/>
          <w:szCs w:val="32"/>
        </w:rPr>
      </w:pPr>
      <w:r>
        <w:rPr>
          <w:rFonts w:hint="eastAsia" w:ascii="仿宋_GB2312" w:hAnsi="等线" w:eastAsia="仿宋_GB2312" w:cs="等线"/>
          <w:b w:val="0"/>
          <w:color w:val="000000"/>
          <w:sz w:val="32"/>
          <w:szCs w:val="32"/>
        </w:rPr>
        <w:t>2、法定代表人身份证明或授权委托书；</w:t>
      </w:r>
    </w:p>
    <w:p>
      <w:pPr>
        <w:pStyle w:val="2"/>
        <w:spacing w:line="600" w:lineRule="exact"/>
        <w:ind w:firstLine="320" w:firstLineChars="100"/>
        <w:rPr>
          <w:rFonts w:ascii="仿宋_GB2312" w:hAnsi="等线" w:eastAsia="仿宋_GB2312" w:cs="等线"/>
          <w:kern w:val="2"/>
          <w:sz w:val="32"/>
          <w:szCs w:val="32"/>
        </w:rPr>
      </w:pPr>
      <w:r>
        <w:rPr>
          <w:rFonts w:hint="eastAsia" w:ascii="仿宋_GB2312" w:hAnsi="等线" w:eastAsia="仿宋_GB2312" w:cs="等线"/>
          <w:kern w:val="2"/>
          <w:sz w:val="32"/>
          <w:szCs w:val="32"/>
        </w:rPr>
        <w:t>3、资格审查资料</w:t>
      </w:r>
    </w:p>
    <w:p>
      <w:pPr>
        <w:pStyle w:val="2"/>
        <w:spacing w:line="600" w:lineRule="exact"/>
        <w:ind w:firstLine="320" w:firstLineChars="100"/>
        <w:rPr>
          <w:rFonts w:ascii="仿宋_GB2312" w:hAnsi="等线" w:eastAsia="仿宋_GB2312" w:cs="等线"/>
          <w:kern w:val="2"/>
          <w:sz w:val="32"/>
          <w:szCs w:val="32"/>
        </w:rPr>
      </w:pPr>
      <w:r>
        <w:rPr>
          <w:rFonts w:hint="eastAsia" w:ascii="仿宋_GB2312" w:hAnsi="等线" w:eastAsia="仿宋_GB2312" w:cs="等线"/>
          <w:sz w:val="32"/>
          <w:szCs w:val="32"/>
        </w:rPr>
        <w:t>4、技术建议书；</w:t>
      </w:r>
    </w:p>
    <w:p>
      <w:pPr>
        <w:adjustRightInd w:val="0"/>
        <w:snapToGrid w:val="0"/>
        <w:spacing w:line="600" w:lineRule="exact"/>
        <w:ind w:firstLine="320" w:firstLineChars="100"/>
        <w:jc w:val="left"/>
        <w:rPr>
          <w:rFonts w:ascii="仿宋_GB2312" w:hAnsi="等线" w:eastAsia="仿宋_GB2312" w:cs="等线"/>
          <w:color w:val="000000"/>
          <w:sz w:val="32"/>
          <w:szCs w:val="32"/>
        </w:rPr>
      </w:pPr>
      <w:r>
        <w:rPr>
          <w:rFonts w:hint="eastAsia" w:ascii="仿宋_GB2312" w:hAnsi="等线" w:eastAsia="仿宋_GB2312" w:cs="等线"/>
          <w:color w:val="000000"/>
          <w:sz w:val="32"/>
          <w:szCs w:val="32"/>
        </w:rPr>
        <w:t>5、其他投标人认为必要的资料。</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1"/>
          <w:numId w:val="2"/>
        </w:numPr>
        <w:tabs>
          <w:tab w:val="left" w:pos="360"/>
        </w:tabs>
        <w:spacing w:afterLines="50" w:line="360" w:lineRule="auto"/>
        <w:ind w:left="540" w:hanging="540"/>
        <w:jc w:val="left"/>
        <w:rPr>
          <w:rFonts w:ascii="仿宋_GB2312" w:hAnsi="等线" w:eastAsia="仿宋_GB2312" w:cs="等线"/>
          <w:color w:val="000000"/>
          <w:sz w:val="32"/>
          <w:szCs w:val="32"/>
        </w:rPr>
      </w:pPr>
      <w:r>
        <w:rPr>
          <w:rFonts w:hint="eastAsia" w:ascii="仿宋_GB2312" w:hAnsi="等线" w:eastAsia="仿宋_GB2312" w:cs="等线"/>
          <w:color w:val="000000"/>
          <w:sz w:val="32"/>
          <w:szCs w:val="32"/>
        </w:rPr>
        <w:t>附件1：</w:t>
      </w:r>
      <w:bookmarkStart w:id="10" w:name="_Hlk515283166"/>
    </w:p>
    <w:p>
      <w:pPr>
        <w:numPr>
          <w:ilvl w:val="1"/>
          <w:numId w:val="2"/>
        </w:numPr>
        <w:tabs>
          <w:tab w:val="left" w:pos="360"/>
        </w:tabs>
        <w:spacing w:afterLines="50" w:line="360" w:lineRule="auto"/>
        <w:ind w:left="540" w:hanging="540"/>
        <w:jc w:val="center"/>
        <w:rPr>
          <w:rFonts w:cs="等线" w:asciiTheme="minorEastAsia" w:hAnsiTheme="minorEastAsia" w:eastAsiaTheme="minorEastAsia"/>
          <w:b/>
          <w:color w:val="000000"/>
          <w:sz w:val="44"/>
          <w:szCs w:val="44"/>
        </w:rPr>
      </w:pPr>
      <w:r>
        <w:rPr>
          <w:rFonts w:hint="eastAsia" w:cs="等线" w:asciiTheme="minorEastAsia" w:hAnsiTheme="minorEastAsia" w:eastAsiaTheme="minorEastAsia"/>
          <w:b/>
          <w:color w:val="000000"/>
          <w:sz w:val="44"/>
          <w:szCs w:val="44"/>
        </w:rPr>
        <w:t>投标确认函</w:t>
      </w:r>
      <w:bookmarkEnd w:id="10"/>
    </w:p>
    <w:p>
      <w:pPr>
        <w:spacing w:line="540" w:lineRule="exact"/>
        <w:ind w:firstLine="640" w:firstLineChars="200"/>
        <w:jc w:val="left"/>
        <w:rPr>
          <w:rFonts w:ascii="仿宋_GB2312" w:hAnsi="等线" w:eastAsia="仿宋_GB2312" w:cs="等线"/>
          <w:color w:val="000000"/>
          <w:sz w:val="32"/>
          <w:szCs w:val="32"/>
        </w:rPr>
      </w:pPr>
    </w:p>
    <w:p>
      <w:pPr>
        <w:spacing w:line="600" w:lineRule="exact"/>
        <w:jc w:val="left"/>
        <w:rPr>
          <w:rFonts w:ascii="仿宋_GB2312" w:hAnsi="等线" w:eastAsia="仿宋_GB2312" w:cs="等线"/>
          <w:color w:val="000000"/>
          <w:sz w:val="32"/>
          <w:szCs w:val="32"/>
        </w:rPr>
      </w:pPr>
      <w:r>
        <w:rPr>
          <w:rFonts w:hint="eastAsia" w:ascii="仿宋_GB2312" w:hAnsi="等线" w:eastAsia="仿宋_GB2312" w:cs="等线"/>
          <w:color w:val="000000"/>
          <w:sz w:val="32"/>
          <w:szCs w:val="32"/>
        </w:rPr>
        <w:t>洛界高速公路管理处：</w:t>
      </w:r>
    </w:p>
    <w:p>
      <w:pPr>
        <w:spacing w:line="600" w:lineRule="exact"/>
        <w:ind w:firstLine="640" w:firstLineChars="200"/>
        <w:rPr>
          <w:rFonts w:ascii="仿宋_GB2312" w:hAnsi="等线" w:eastAsia="仿宋_GB2312" w:cs="等线"/>
          <w:b/>
          <w:color w:val="000000"/>
          <w:sz w:val="32"/>
          <w:szCs w:val="32"/>
        </w:rPr>
      </w:pPr>
      <w:r>
        <w:rPr>
          <w:rFonts w:hint="eastAsia" w:ascii="仿宋_GB2312" w:hAnsi="等线" w:eastAsia="仿宋_GB2312" w:cs="等线"/>
          <w:color w:val="000000"/>
          <w:sz w:val="32"/>
          <w:szCs w:val="32"/>
        </w:rPr>
        <w:t>我单位接受洛界高速公路管理处洛界高速公路G36段K703+150边坡塌方处置工程及G55、G36(彭婆互通区)路面整治工程</w:t>
      </w:r>
      <w:r>
        <w:rPr>
          <w:rFonts w:hint="eastAsia" w:ascii="仿宋_GB2312" w:hAnsi="等线" w:eastAsia="仿宋_GB2312" w:cs="等线"/>
          <w:bCs/>
          <w:color w:val="000000"/>
          <w:sz w:val="32"/>
          <w:szCs w:val="32"/>
        </w:rPr>
        <w:t>施工图设计</w:t>
      </w:r>
      <w:r>
        <w:rPr>
          <w:rFonts w:hint="eastAsia" w:ascii="仿宋_GB2312" w:hAnsi="等线" w:eastAsia="仿宋_GB2312" w:cs="等线"/>
          <w:color w:val="000000"/>
          <w:sz w:val="32"/>
          <w:szCs w:val="32"/>
        </w:rPr>
        <w:t>的招标邀请，同意招标文件相关约定并同意在规定时间内提供投标书等相关资料，且承诺所提供资料均真实有效。</w:t>
      </w:r>
    </w:p>
    <w:p>
      <w:pPr>
        <w:spacing w:line="600" w:lineRule="exact"/>
        <w:ind w:firstLine="566" w:firstLineChars="177"/>
        <w:rPr>
          <w:rFonts w:ascii="仿宋_GB2312" w:hAnsi="等线" w:eastAsia="仿宋_GB2312" w:cs="等线"/>
          <w:color w:val="000000"/>
          <w:sz w:val="32"/>
          <w:szCs w:val="32"/>
        </w:rPr>
      </w:pPr>
    </w:p>
    <w:p>
      <w:pPr>
        <w:spacing w:line="600" w:lineRule="exact"/>
        <w:ind w:firstLine="566" w:firstLineChars="177"/>
        <w:rPr>
          <w:rFonts w:ascii="仿宋_GB2312" w:hAnsi="等线" w:eastAsia="仿宋_GB2312" w:cs="等线"/>
          <w:color w:val="000000"/>
          <w:sz w:val="32"/>
          <w:szCs w:val="32"/>
        </w:rPr>
      </w:pPr>
    </w:p>
    <w:p>
      <w:pPr>
        <w:spacing w:line="600" w:lineRule="exact"/>
        <w:ind w:firstLine="566" w:firstLineChars="177"/>
        <w:rPr>
          <w:rFonts w:ascii="仿宋_GB2312" w:hAnsi="等线" w:eastAsia="仿宋_GB2312" w:cs="等线"/>
          <w:color w:val="000000"/>
          <w:sz w:val="32"/>
          <w:szCs w:val="32"/>
        </w:rPr>
      </w:pPr>
      <w:r>
        <w:rPr>
          <w:rFonts w:hint="eastAsia" w:ascii="仿宋_GB2312" w:hAnsi="等线" w:eastAsia="仿宋_GB2312" w:cs="等线"/>
          <w:color w:val="000000"/>
          <w:sz w:val="32"/>
          <w:szCs w:val="32"/>
        </w:rPr>
        <w:t>联系人：XXXX</w:t>
      </w:r>
    </w:p>
    <w:p>
      <w:pPr>
        <w:spacing w:line="600" w:lineRule="exact"/>
        <w:ind w:firstLine="566" w:firstLineChars="177"/>
        <w:rPr>
          <w:rFonts w:ascii="仿宋_GB2312" w:hAnsi="等线" w:eastAsia="仿宋_GB2312" w:cs="等线"/>
          <w:color w:val="000000"/>
          <w:sz w:val="32"/>
          <w:szCs w:val="32"/>
        </w:rPr>
      </w:pPr>
      <w:r>
        <w:rPr>
          <w:rFonts w:hint="eastAsia" w:ascii="仿宋_GB2312" w:hAnsi="等线" w:eastAsia="仿宋_GB2312" w:cs="等线"/>
          <w:color w:val="000000"/>
          <w:sz w:val="32"/>
          <w:szCs w:val="32"/>
        </w:rPr>
        <w:t>联系方式：XXXX</w:t>
      </w:r>
    </w:p>
    <w:p>
      <w:pPr>
        <w:spacing w:line="600" w:lineRule="exact"/>
        <w:ind w:firstLine="566" w:firstLineChars="177"/>
        <w:rPr>
          <w:rFonts w:ascii="仿宋_GB2312" w:hAnsi="等线" w:eastAsia="仿宋_GB2312" w:cs="等线"/>
          <w:color w:val="000000"/>
          <w:sz w:val="32"/>
          <w:szCs w:val="32"/>
        </w:rPr>
      </w:pPr>
    </w:p>
    <w:p>
      <w:pPr>
        <w:spacing w:line="600" w:lineRule="exact"/>
        <w:ind w:firstLine="566" w:firstLineChars="177"/>
        <w:rPr>
          <w:rFonts w:ascii="仿宋_GB2312" w:hAnsi="等线" w:eastAsia="仿宋_GB2312" w:cs="等线"/>
          <w:color w:val="000000"/>
          <w:sz w:val="32"/>
          <w:szCs w:val="32"/>
        </w:rPr>
      </w:pPr>
    </w:p>
    <w:p>
      <w:pPr>
        <w:spacing w:line="600" w:lineRule="exact"/>
        <w:ind w:left="424" w:leftChars="202"/>
        <w:rPr>
          <w:rFonts w:ascii="仿宋_GB2312" w:hAnsi="等线" w:eastAsia="仿宋_GB2312" w:cs="等线"/>
          <w:color w:val="000000"/>
          <w:sz w:val="32"/>
          <w:szCs w:val="32"/>
        </w:rPr>
      </w:pPr>
      <w:r>
        <w:rPr>
          <w:rFonts w:hint="eastAsia" w:ascii="仿宋_GB2312" w:hAnsi="等线" w:eastAsia="仿宋_GB2312" w:cs="等线"/>
          <w:color w:val="000000"/>
          <w:sz w:val="32"/>
          <w:szCs w:val="32"/>
        </w:rPr>
        <w:t>投标人（公章）：</w:t>
      </w:r>
    </w:p>
    <w:p>
      <w:pPr>
        <w:spacing w:line="600" w:lineRule="exact"/>
        <w:ind w:left="424" w:leftChars="202"/>
        <w:rPr>
          <w:rFonts w:ascii="仿宋_GB2312" w:hAnsi="等线" w:eastAsia="仿宋_GB2312" w:cs="等线"/>
          <w:color w:val="000000"/>
          <w:sz w:val="32"/>
          <w:szCs w:val="32"/>
        </w:rPr>
      </w:pPr>
      <w:r>
        <w:rPr>
          <w:rFonts w:hint="eastAsia" w:ascii="仿宋_GB2312" w:hAnsi="等线" w:eastAsia="仿宋_GB2312" w:cs="等线"/>
          <w:color w:val="000000"/>
          <w:sz w:val="32"/>
          <w:szCs w:val="32"/>
        </w:rPr>
        <w:t>法定代表人或授权委托人（签字）：</w:t>
      </w:r>
    </w:p>
    <w:p>
      <w:pPr>
        <w:spacing w:line="600" w:lineRule="exact"/>
        <w:ind w:left="424" w:leftChars="202"/>
        <w:rPr>
          <w:rFonts w:ascii="仿宋_GB2312" w:hAnsi="等线" w:eastAsia="仿宋_GB2312" w:cs="等线"/>
          <w:sz w:val="32"/>
          <w:szCs w:val="32"/>
        </w:rPr>
      </w:pPr>
      <w:r>
        <w:rPr>
          <w:rFonts w:hint="eastAsia" w:ascii="仿宋_GB2312" w:hAnsi="等线" w:eastAsia="仿宋_GB2312" w:cs="等线"/>
          <w:sz w:val="32"/>
          <w:szCs w:val="32"/>
        </w:rPr>
        <w:t>日期：</w:t>
      </w:r>
    </w:p>
    <w:p>
      <w:pPr>
        <w:numPr>
          <w:ilvl w:val="1"/>
          <w:numId w:val="2"/>
        </w:numPr>
        <w:tabs>
          <w:tab w:val="left" w:pos="360"/>
        </w:tabs>
        <w:spacing w:afterLines="50" w:line="360" w:lineRule="auto"/>
        <w:ind w:left="540" w:hanging="540"/>
        <w:jc w:val="left"/>
        <w:rPr>
          <w:rFonts w:ascii="仿宋_GB2312" w:hAnsi="等线" w:eastAsia="仿宋_GB2312" w:cs="等线"/>
          <w:color w:val="000000"/>
          <w:sz w:val="32"/>
          <w:szCs w:val="32"/>
        </w:rPr>
      </w:pPr>
    </w:p>
    <w:p>
      <w:pPr>
        <w:numPr>
          <w:ilvl w:val="1"/>
          <w:numId w:val="2"/>
        </w:numPr>
        <w:tabs>
          <w:tab w:val="left" w:pos="360"/>
        </w:tabs>
        <w:spacing w:afterLines="50" w:line="360" w:lineRule="auto"/>
        <w:ind w:left="540" w:hanging="540"/>
        <w:jc w:val="left"/>
        <w:rPr>
          <w:rFonts w:ascii="等线" w:hAnsi="等线" w:eastAsia="等线" w:cs="等线"/>
          <w:color w:val="000000"/>
          <w:sz w:val="30"/>
          <w:szCs w:val="30"/>
        </w:rPr>
      </w:pPr>
    </w:p>
    <w:p>
      <w:pPr>
        <w:tabs>
          <w:tab w:val="left" w:pos="360"/>
        </w:tabs>
        <w:spacing w:afterLines="50" w:line="360" w:lineRule="auto"/>
        <w:jc w:val="left"/>
        <w:rPr>
          <w:rFonts w:ascii="等线" w:hAnsi="等线" w:eastAsia="等线" w:cs="等线"/>
          <w:color w:val="000000"/>
          <w:sz w:val="30"/>
          <w:szCs w:val="30"/>
        </w:rPr>
      </w:pPr>
    </w:p>
    <w:p>
      <w:pPr>
        <w:pStyle w:val="2"/>
      </w:pPr>
    </w:p>
    <w:p>
      <w:pPr>
        <w:numPr>
          <w:ilvl w:val="1"/>
          <w:numId w:val="2"/>
        </w:numPr>
        <w:tabs>
          <w:tab w:val="left" w:pos="360"/>
        </w:tabs>
        <w:spacing w:afterLines="50" w:line="360" w:lineRule="auto"/>
        <w:ind w:left="540" w:hanging="540"/>
        <w:jc w:val="center"/>
        <w:rPr>
          <w:rFonts w:cs="等线" w:asciiTheme="minorEastAsia" w:hAnsiTheme="minorEastAsia" w:eastAsiaTheme="minorEastAsia"/>
          <w:b/>
          <w:color w:val="000000"/>
          <w:sz w:val="44"/>
          <w:szCs w:val="44"/>
        </w:rPr>
      </w:pPr>
      <w:r>
        <w:rPr>
          <w:rFonts w:hint="eastAsia" w:cs="等线" w:asciiTheme="minorEastAsia" w:hAnsiTheme="minorEastAsia" w:eastAsiaTheme="minorEastAsia"/>
          <w:b/>
          <w:color w:val="000000"/>
          <w:sz w:val="44"/>
          <w:szCs w:val="44"/>
        </w:rPr>
        <w:t xml:space="preserve">投 </w:t>
      </w:r>
      <w:r>
        <w:rPr>
          <w:rFonts w:cs="等线" w:asciiTheme="minorEastAsia" w:hAnsiTheme="minorEastAsia" w:eastAsiaTheme="minorEastAsia"/>
          <w:b/>
          <w:color w:val="000000"/>
          <w:sz w:val="44"/>
          <w:szCs w:val="44"/>
        </w:rPr>
        <w:t xml:space="preserve"> </w:t>
      </w:r>
      <w:r>
        <w:rPr>
          <w:rFonts w:hint="eastAsia" w:cs="等线" w:asciiTheme="minorEastAsia" w:hAnsiTheme="minorEastAsia" w:eastAsiaTheme="minorEastAsia"/>
          <w:b/>
          <w:color w:val="000000"/>
          <w:sz w:val="44"/>
          <w:szCs w:val="44"/>
        </w:rPr>
        <w:t>标</w:t>
      </w:r>
      <w:r>
        <w:rPr>
          <w:rFonts w:cs="等线" w:asciiTheme="minorEastAsia" w:hAnsiTheme="minorEastAsia" w:eastAsiaTheme="minorEastAsia"/>
          <w:b/>
          <w:color w:val="000000"/>
          <w:sz w:val="44"/>
          <w:szCs w:val="44"/>
        </w:rPr>
        <w:t xml:space="preserve"> </w:t>
      </w:r>
      <w:r>
        <w:rPr>
          <w:rFonts w:hint="eastAsia" w:cs="等线" w:asciiTheme="minorEastAsia" w:hAnsiTheme="minorEastAsia" w:eastAsiaTheme="minorEastAsia"/>
          <w:b/>
          <w:color w:val="000000"/>
          <w:sz w:val="44"/>
          <w:szCs w:val="44"/>
        </w:rPr>
        <w:t xml:space="preserve"> 函</w:t>
      </w:r>
    </w:p>
    <w:p>
      <w:pPr>
        <w:snapToGrid w:val="0"/>
        <w:spacing w:line="360" w:lineRule="auto"/>
        <w:rPr>
          <w:rFonts w:ascii="仿宋_GB2312" w:hAnsi="等线" w:eastAsia="仿宋_GB2312" w:cs="等线"/>
          <w:color w:val="000000"/>
          <w:sz w:val="32"/>
          <w:szCs w:val="32"/>
        </w:rPr>
      </w:pPr>
      <w:r>
        <w:rPr>
          <w:rFonts w:hint="eastAsia" w:ascii="仿宋_GB2312" w:hAnsi="等线" w:eastAsia="仿宋_GB2312" w:cs="等线"/>
          <w:color w:val="000000"/>
          <w:sz w:val="32"/>
          <w:szCs w:val="32"/>
        </w:rPr>
        <w:t>洛界高速公路管理处：</w:t>
      </w:r>
    </w:p>
    <w:p>
      <w:pPr>
        <w:adjustRightInd w:val="0"/>
        <w:snapToGrid w:val="0"/>
        <w:spacing w:line="360" w:lineRule="auto"/>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一、我单位了解了招标条件、要求以及招标办法后，我单位决定参加洛界高速公路管理处洛界高速公路G36段K703+150边坡塌方处置工程及G55、G36(彭婆互通区)路面整治工程</w:t>
      </w:r>
      <w:r>
        <w:rPr>
          <w:rFonts w:hint="eastAsia" w:ascii="仿宋_GB2312" w:hAnsi="等线" w:eastAsia="仿宋_GB2312" w:cs="等线"/>
          <w:bCs/>
          <w:color w:val="000000"/>
          <w:sz w:val="32"/>
          <w:szCs w:val="32"/>
        </w:rPr>
        <w:t>计</w:t>
      </w:r>
      <w:r>
        <w:rPr>
          <w:rFonts w:hint="eastAsia" w:ascii="仿宋_GB2312" w:hAnsi="等线" w:eastAsia="仿宋_GB2312" w:cs="等线"/>
          <w:color w:val="000000"/>
          <w:sz w:val="32"/>
          <w:szCs w:val="32"/>
        </w:rPr>
        <w:t>施工图设计的招标。</w:t>
      </w:r>
    </w:p>
    <w:p>
      <w:pPr>
        <w:snapToGrid w:val="0"/>
        <w:spacing w:line="360" w:lineRule="auto"/>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二、我单位完全响应招标人的招标文件</w:t>
      </w:r>
    </w:p>
    <w:p>
      <w:pPr>
        <w:snapToGrid w:val="0"/>
        <w:spacing w:line="360" w:lineRule="auto"/>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1、</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napToGrid w:val="0"/>
              <w:spacing w:line="360" w:lineRule="auto"/>
              <w:jc w:val="center"/>
              <w:rPr>
                <w:rFonts w:ascii="等线" w:eastAsia="等线"/>
                <w:sz w:val="24"/>
              </w:rPr>
            </w:pPr>
            <w:r>
              <w:rPr>
                <w:rFonts w:hint="eastAsia" w:ascii="等线" w:eastAsia="等线"/>
                <w:sz w:val="24"/>
              </w:rPr>
              <w:t>项目名称</w:t>
            </w:r>
          </w:p>
        </w:tc>
        <w:tc>
          <w:tcPr>
            <w:tcW w:w="4643" w:type="dxa"/>
          </w:tcPr>
          <w:p>
            <w:pPr>
              <w:snapToGrid w:val="0"/>
              <w:spacing w:line="360" w:lineRule="auto"/>
              <w:jc w:val="center"/>
              <w:rPr>
                <w:rFonts w:ascii="仿宋_GB2312" w:hAnsi="等线" w:eastAsia="仿宋_GB2312" w:cs="等线"/>
                <w:color w:val="000000"/>
                <w:sz w:val="32"/>
                <w:szCs w:val="32"/>
              </w:rPr>
            </w:pPr>
            <w:r>
              <w:rPr>
                <w:rFonts w:hint="eastAsia" w:ascii="仿宋_GB2312" w:hAnsi="等线" w:eastAsia="仿宋_GB2312" w:cs="等线"/>
                <w:color w:val="000000"/>
                <w:sz w:val="32"/>
                <w:szCs w:val="32"/>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643" w:type="dxa"/>
          </w:tcPr>
          <w:p>
            <w:pPr>
              <w:snapToGrid w:val="0"/>
              <w:spacing w:line="360" w:lineRule="auto"/>
              <w:jc w:val="center"/>
              <w:rPr>
                <w:rFonts w:ascii="仿宋_GB2312" w:hAnsi="等线" w:eastAsia="仿宋_GB2312" w:cs="等线"/>
                <w:color w:val="000000"/>
                <w:sz w:val="32"/>
                <w:szCs w:val="32"/>
                <w:highlight w:val="yellow"/>
              </w:rPr>
            </w:pPr>
            <w:r>
              <w:rPr>
                <w:rFonts w:hint="eastAsia" w:ascii="等线" w:eastAsia="等线"/>
                <w:sz w:val="24"/>
              </w:rPr>
              <w:t>G36段K703+150边坡塌方处置工程</w:t>
            </w:r>
          </w:p>
        </w:tc>
        <w:tc>
          <w:tcPr>
            <w:tcW w:w="4643" w:type="dxa"/>
          </w:tcPr>
          <w:p>
            <w:pPr>
              <w:snapToGrid w:val="0"/>
              <w:spacing w:line="360" w:lineRule="auto"/>
              <w:jc w:val="center"/>
              <w:rPr>
                <w:rFonts w:ascii="仿宋_GB2312" w:hAnsi="等线" w:eastAsia="仿宋_GB2312" w:cs="等线"/>
                <w:color w:val="000000"/>
                <w:sz w:val="32"/>
                <w:szCs w:val="32"/>
              </w:rPr>
            </w:pPr>
            <w:r>
              <w:rPr>
                <w:rFonts w:hint="eastAsia" w:ascii="仿宋_GB2312" w:hAnsi="等线" w:eastAsia="仿宋_GB2312" w:cs="等线"/>
                <w:color w:val="000000"/>
                <w:sz w:val="32"/>
                <w:szCs w:val="32"/>
              </w:rPr>
              <w:t>为XXXX元（费率：      ）</w:t>
            </w:r>
          </w:p>
          <w:p>
            <w:pPr>
              <w:snapToGrid w:val="0"/>
              <w:spacing w:line="360" w:lineRule="auto"/>
              <w:jc w:val="center"/>
              <w:rPr>
                <w:rFonts w:ascii="仿宋_GB2312" w:hAnsi="等线" w:eastAsia="仿宋_GB2312" w:cs="等线"/>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pPr>
              <w:snapToGrid w:val="0"/>
              <w:spacing w:line="360" w:lineRule="auto"/>
              <w:jc w:val="center"/>
              <w:rPr>
                <w:rFonts w:ascii="仿宋_GB2312" w:hAnsi="等线" w:eastAsia="仿宋_GB2312" w:cs="等线"/>
                <w:color w:val="000000"/>
                <w:sz w:val="32"/>
                <w:szCs w:val="32"/>
                <w:highlight w:val="yellow"/>
              </w:rPr>
            </w:pPr>
            <w:r>
              <w:rPr>
                <w:rFonts w:hint="eastAsia" w:ascii="等线" w:eastAsia="等线"/>
                <w:sz w:val="24"/>
              </w:rPr>
              <w:t>G55、G36(彭婆互通区)路面整治工程</w:t>
            </w:r>
          </w:p>
        </w:tc>
        <w:tc>
          <w:tcPr>
            <w:tcW w:w="4643" w:type="dxa"/>
          </w:tcPr>
          <w:p>
            <w:pPr>
              <w:snapToGrid w:val="0"/>
              <w:spacing w:line="360" w:lineRule="auto"/>
              <w:jc w:val="center"/>
              <w:rPr>
                <w:rFonts w:ascii="仿宋_GB2312" w:hAnsi="等线" w:eastAsia="仿宋_GB2312" w:cs="等线"/>
                <w:color w:val="000000"/>
                <w:sz w:val="32"/>
                <w:szCs w:val="32"/>
              </w:rPr>
            </w:pPr>
            <w:r>
              <w:rPr>
                <w:rFonts w:hint="eastAsia" w:ascii="仿宋_GB2312" w:hAnsi="等线" w:eastAsia="仿宋_GB2312" w:cs="等线"/>
                <w:color w:val="000000"/>
                <w:sz w:val="32"/>
                <w:szCs w:val="32"/>
              </w:rPr>
              <w:t>为XXXX元（费率：      ）</w:t>
            </w:r>
          </w:p>
          <w:p>
            <w:pPr>
              <w:snapToGrid w:val="0"/>
              <w:spacing w:line="360" w:lineRule="auto"/>
              <w:jc w:val="center"/>
              <w:rPr>
                <w:rFonts w:ascii="仿宋_GB2312" w:hAnsi="等线" w:eastAsia="仿宋_GB2312" w:cs="等线"/>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tcPr>
          <w:p>
            <w:pPr>
              <w:snapToGrid w:val="0"/>
              <w:spacing w:line="360" w:lineRule="auto"/>
              <w:rPr>
                <w:rFonts w:ascii="仿宋_GB2312" w:hAnsi="等线" w:eastAsia="仿宋_GB2312" w:cs="等线"/>
                <w:color w:val="000000"/>
                <w:sz w:val="32"/>
                <w:szCs w:val="32"/>
              </w:rPr>
            </w:pPr>
            <w:r>
              <w:rPr>
                <w:rFonts w:hint="eastAsia" w:ascii="仿宋_GB2312" w:hAnsi="等线" w:eastAsia="仿宋_GB2312" w:cs="等线"/>
                <w:color w:val="000000"/>
                <w:sz w:val="32"/>
                <w:szCs w:val="32"/>
              </w:rPr>
              <w:t>合计：XXXX元</w:t>
            </w:r>
          </w:p>
        </w:tc>
      </w:tr>
    </w:tbl>
    <w:p>
      <w:pPr>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2、工期为XXXX日历天</w:t>
      </w:r>
    </w:p>
    <w:p>
      <w:pPr>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三、我方一旦中标，在签订正式合同文本之前，本投标文件、应贵方要求的补充应答（或澄清说明）、连同贵方的招标文件应成为约束我方的文件。</w:t>
      </w:r>
    </w:p>
    <w:p>
      <w:pPr>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四、我单位在投标过程中所了解的与洛界高速公路管理处洛界高速公路G36段K703+150边坡塌方处置工程及G55、G36(彭婆互通区)路面整治工程</w:t>
      </w:r>
      <w:r>
        <w:rPr>
          <w:rFonts w:hint="eastAsia" w:ascii="仿宋_GB2312" w:hAnsi="等线" w:eastAsia="仿宋_GB2312" w:cs="等线"/>
          <w:bCs/>
          <w:color w:val="000000"/>
          <w:sz w:val="32"/>
          <w:szCs w:val="32"/>
        </w:rPr>
        <w:t>施工图设计</w:t>
      </w:r>
      <w:r>
        <w:rPr>
          <w:rFonts w:hint="eastAsia" w:ascii="仿宋_GB2312" w:hAnsi="等线" w:eastAsia="仿宋_GB2312" w:cs="等线"/>
          <w:color w:val="000000"/>
          <w:sz w:val="32"/>
          <w:szCs w:val="32"/>
        </w:rPr>
        <w:t>相关的任何信息资料，不论是何种载体或以何种方式传递的信息，仅限于本次投标所用，我单位承诺不会将此类信息用于任何与本次投标无关的用途。</w:t>
      </w:r>
    </w:p>
    <w:p>
      <w:pPr>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五、我单位郑重承诺向贵方提供的所有材料内容真实、准确，没有任何虚假、误导性陈述和记载，没有故意隐瞒与选择洛界高速公路管理处洛界高速公路G36段K703+150边坡塌方处置工程及G55、G36(彭婆互通区)路面整治工程</w:t>
      </w:r>
      <w:r>
        <w:rPr>
          <w:rFonts w:hint="eastAsia" w:ascii="仿宋_GB2312" w:hAnsi="等线" w:eastAsia="仿宋_GB2312" w:cs="等线"/>
          <w:bCs/>
          <w:color w:val="000000"/>
          <w:sz w:val="32"/>
          <w:szCs w:val="32"/>
        </w:rPr>
        <w:t>施工图设计</w:t>
      </w:r>
      <w:r>
        <w:rPr>
          <w:rFonts w:hint="eastAsia" w:ascii="仿宋_GB2312" w:hAnsi="等线" w:eastAsia="仿宋_GB2312" w:cs="等线"/>
          <w:color w:val="000000"/>
          <w:sz w:val="32"/>
          <w:szCs w:val="32"/>
        </w:rPr>
        <w:t>的重要事实。如承诺不实，我单位自动放弃参选资格，并赔偿由此给招标人成的任何损失或费用。</w:t>
      </w:r>
    </w:p>
    <w:p>
      <w:pPr>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六、我单位也完全理解，贵方有权选择任何贵方可能收到的投标方案。</w:t>
      </w:r>
    </w:p>
    <w:p>
      <w:pPr>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七、我单位向招标人承诺以上条款自签署之日起生效，在参选和担任洛界高速公路管理处项目实施期间持续有效。</w:t>
      </w:r>
    </w:p>
    <w:p>
      <w:pPr>
        <w:snapToGrid w:val="0"/>
        <w:spacing w:line="360" w:lineRule="auto"/>
        <w:ind w:firstLine="640" w:firstLineChars="200"/>
        <w:rPr>
          <w:rFonts w:ascii="仿宋_GB2312" w:hAnsi="等线" w:eastAsia="仿宋_GB2312" w:cs="等线"/>
          <w:color w:val="000000"/>
          <w:sz w:val="32"/>
          <w:szCs w:val="32"/>
        </w:rPr>
      </w:pPr>
    </w:p>
    <w:p>
      <w:pPr>
        <w:spacing w:line="360" w:lineRule="auto"/>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 xml:space="preserve">投标单位（公章）： </w:t>
      </w:r>
    </w:p>
    <w:p>
      <w:pPr>
        <w:spacing w:line="360" w:lineRule="auto"/>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授权代表签字：</w:t>
      </w:r>
    </w:p>
    <w:p>
      <w:pPr>
        <w:spacing w:line="360" w:lineRule="auto"/>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日期：</w:t>
      </w:r>
    </w:p>
    <w:p>
      <w:pPr>
        <w:spacing w:line="360" w:lineRule="auto"/>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地址：</w:t>
      </w:r>
    </w:p>
    <w:p>
      <w:pPr>
        <w:spacing w:line="360" w:lineRule="auto"/>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电话：</w:t>
      </w:r>
    </w:p>
    <w:p>
      <w:pPr>
        <w:pStyle w:val="2"/>
      </w:pPr>
    </w:p>
    <w:p>
      <w:pPr>
        <w:pStyle w:val="2"/>
      </w:pPr>
    </w:p>
    <w:p>
      <w:pPr>
        <w:pStyle w:val="2"/>
      </w:pPr>
    </w:p>
    <w:p>
      <w:pPr>
        <w:pStyle w:val="2"/>
      </w:pPr>
    </w:p>
    <w:p>
      <w:pPr>
        <w:pStyle w:val="2"/>
      </w:pPr>
    </w:p>
    <w:p>
      <w:pPr>
        <w:pStyle w:val="2"/>
      </w:pPr>
    </w:p>
    <w:p>
      <w:pPr>
        <w:pStyle w:val="2"/>
      </w:pPr>
    </w:p>
    <w:p>
      <w:pPr>
        <w:spacing w:line="360" w:lineRule="auto"/>
        <w:rPr>
          <w:rFonts w:ascii="仿宋_GB2312" w:hAnsi="等线" w:eastAsia="仿宋_GB2312" w:cs="等线"/>
          <w:color w:val="000000"/>
          <w:sz w:val="32"/>
          <w:szCs w:val="32"/>
        </w:rPr>
      </w:pPr>
      <w:r>
        <w:rPr>
          <w:rFonts w:hint="eastAsia" w:ascii="仿宋_GB2312" w:hAnsi="等线" w:eastAsia="仿宋_GB2312" w:cs="等线"/>
          <w:color w:val="000000"/>
          <w:sz w:val="32"/>
          <w:szCs w:val="32"/>
        </w:rPr>
        <w:t>附件2：</w:t>
      </w:r>
    </w:p>
    <w:p>
      <w:pPr>
        <w:adjustRightInd w:val="0"/>
        <w:snapToGrid w:val="0"/>
        <w:spacing w:line="360" w:lineRule="auto"/>
        <w:jc w:val="center"/>
        <w:rPr>
          <w:rFonts w:cs="等线" w:asciiTheme="majorEastAsia" w:hAnsiTheme="majorEastAsia" w:eastAsiaTheme="majorEastAsia"/>
          <w:b/>
          <w:color w:val="000000"/>
          <w:sz w:val="44"/>
          <w:szCs w:val="44"/>
        </w:rPr>
      </w:pPr>
      <w:r>
        <w:rPr>
          <w:rFonts w:hint="eastAsia" w:cs="等线" w:asciiTheme="majorEastAsia" w:hAnsiTheme="majorEastAsia" w:eastAsiaTheme="majorEastAsia"/>
          <w:b/>
          <w:color w:val="000000"/>
          <w:sz w:val="44"/>
          <w:szCs w:val="44"/>
        </w:rPr>
        <w:t>法定代表人授权书</w:t>
      </w:r>
    </w:p>
    <w:p>
      <w:pPr>
        <w:adjustRightInd w:val="0"/>
        <w:snapToGrid w:val="0"/>
        <w:spacing w:line="600" w:lineRule="exact"/>
        <w:rPr>
          <w:rFonts w:ascii="仿宋_GB2312" w:hAnsi="等线" w:eastAsia="仿宋_GB2312" w:cs="等线"/>
          <w:color w:val="000000"/>
          <w:sz w:val="32"/>
          <w:szCs w:val="32"/>
        </w:rPr>
      </w:pPr>
      <w:r>
        <w:rPr>
          <w:rFonts w:hint="eastAsia" w:ascii="仿宋_GB2312" w:hAnsi="等线" w:eastAsia="仿宋_GB2312" w:cs="等线"/>
          <w:color w:val="000000"/>
          <w:sz w:val="32"/>
          <w:szCs w:val="32"/>
        </w:rPr>
        <w:t>洛界高速公路管理处：</w:t>
      </w:r>
    </w:p>
    <w:p>
      <w:pPr>
        <w:adjustRightInd w:val="0"/>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 xml:space="preserve"> </w:t>
      </w:r>
      <w:r>
        <w:rPr>
          <w:rFonts w:hint="eastAsia" w:ascii="仿宋_GB2312" w:hAnsi="等线" w:eastAsia="仿宋_GB2312" w:cs="等线"/>
          <w:color w:val="000000"/>
          <w:sz w:val="32"/>
          <w:szCs w:val="32"/>
          <w:u w:val="single"/>
        </w:rPr>
        <w:t xml:space="preserve">               </w:t>
      </w:r>
      <w:r>
        <w:rPr>
          <w:rFonts w:hint="eastAsia" w:ascii="仿宋_GB2312" w:hAnsi="等线" w:eastAsia="仿宋_GB2312" w:cs="等线"/>
          <w:color w:val="000000"/>
          <w:sz w:val="32"/>
          <w:szCs w:val="32"/>
        </w:rPr>
        <w:t>（投标人名称）,中华人民共和国合法企业,法定地址</w:t>
      </w:r>
      <w:r>
        <w:rPr>
          <w:rFonts w:hint="eastAsia" w:ascii="仿宋_GB2312" w:hAnsi="等线" w:eastAsia="仿宋_GB2312" w:cs="等线"/>
          <w:color w:val="000000"/>
          <w:sz w:val="32"/>
          <w:szCs w:val="32"/>
          <w:u w:val="single"/>
        </w:rPr>
        <w:t xml:space="preserve">                                          </w:t>
      </w:r>
      <w:r>
        <w:rPr>
          <w:rFonts w:hint="eastAsia" w:ascii="仿宋_GB2312" w:hAnsi="等线" w:eastAsia="仿宋_GB2312" w:cs="等线"/>
          <w:color w:val="000000"/>
          <w:sz w:val="32"/>
          <w:szCs w:val="32"/>
        </w:rPr>
        <w:t>。</w:t>
      </w:r>
    </w:p>
    <w:p>
      <w:pPr>
        <w:adjustRightInd w:val="0"/>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u w:val="single"/>
        </w:rPr>
        <w:t xml:space="preserve">         </w:t>
      </w:r>
      <w:r>
        <w:rPr>
          <w:rFonts w:hint="eastAsia" w:ascii="仿宋_GB2312" w:hAnsi="等线" w:eastAsia="仿宋_GB2312" w:cs="等线"/>
          <w:color w:val="000000"/>
          <w:sz w:val="32"/>
          <w:szCs w:val="32"/>
        </w:rPr>
        <w:t>（授权人姓名）特授权</w:t>
      </w:r>
      <w:r>
        <w:rPr>
          <w:rFonts w:hint="eastAsia" w:ascii="仿宋_GB2312" w:hAnsi="等线" w:eastAsia="仿宋_GB2312" w:cs="等线"/>
          <w:color w:val="000000"/>
          <w:sz w:val="32"/>
          <w:szCs w:val="32"/>
          <w:u w:val="single"/>
        </w:rPr>
        <w:t xml:space="preserve">          </w:t>
      </w:r>
      <w:r>
        <w:rPr>
          <w:rFonts w:hint="eastAsia" w:ascii="仿宋_GB2312" w:hAnsi="等线" w:eastAsia="仿宋_GB2312" w:cs="等线"/>
          <w:color w:val="000000"/>
          <w:sz w:val="32"/>
          <w:szCs w:val="32"/>
        </w:rPr>
        <w:t>（被授权人姓名、身份证号）代表我单位全权办理针对洛界高速公路管理处洛界高速公路G36段K703+150边坡塌方处置工程及G55、G36(彭婆互通区)路面整治工程</w:t>
      </w:r>
      <w:r>
        <w:rPr>
          <w:rFonts w:hint="eastAsia" w:ascii="仿宋_GB2312" w:hAnsi="等线" w:eastAsia="仿宋_GB2312" w:cs="等线"/>
          <w:bCs/>
          <w:color w:val="000000"/>
          <w:sz w:val="32"/>
          <w:szCs w:val="32"/>
        </w:rPr>
        <w:t>施工图设计</w:t>
      </w:r>
      <w:r>
        <w:rPr>
          <w:rFonts w:hint="eastAsia" w:ascii="仿宋_GB2312" w:hAnsi="等线" w:eastAsia="仿宋_GB2312" w:cs="等线"/>
          <w:color w:val="000000"/>
          <w:sz w:val="32"/>
          <w:szCs w:val="32"/>
        </w:rPr>
        <w:t>的投标、谈判、签约等具体工作，并签署全部有关的文件、协议及合同。</w:t>
      </w:r>
    </w:p>
    <w:p>
      <w:pPr>
        <w:adjustRightInd w:val="0"/>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我单位对被授权人的签名负全部责任。</w:t>
      </w:r>
    </w:p>
    <w:p>
      <w:pPr>
        <w:adjustRightInd w:val="0"/>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在撤销授权的书面通知到达以前，本授权书一直有效。被授权人签署的所有文件（在授权书有效期内签署的）不因授权的撤销而失效。</w:t>
      </w:r>
    </w:p>
    <w:p>
      <w:pPr>
        <w:adjustRightInd w:val="0"/>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注：附法定代表人和授权委托人身份证复印件</w:t>
      </w:r>
    </w:p>
    <w:p>
      <w:pPr>
        <w:adjustRightInd w:val="0"/>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 xml:space="preserve">        </w:t>
      </w:r>
    </w:p>
    <w:p>
      <w:pPr>
        <w:adjustRightInd w:val="0"/>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 xml:space="preserve">法定代表人（签名或签章）:                 </w:t>
      </w:r>
    </w:p>
    <w:p>
      <w:pPr>
        <w:adjustRightInd w:val="0"/>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 xml:space="preserve">授权委托人（签名）:                 </w:t>
      </w:r>
    </w:p>
    <w:p>
      <w:pPr>
        <w:adjustRightInd w:val="0"/>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 xml:space="preserve">职  务:                 </w:t>
      </w:r>
    </w:p>
    <w:p>
      <w:pPr>
        <w:adjustRightInd w:val="0"/>
        <w:snapToGrid w:val="0"/>
        <w:spacing w:line="600" w:lineRule="exact"/>
        <w:ind w:firstLine="640" w:firstLineChars="200"/>
        <w:rPr>
          <w:rFonts w:ascii="仿宋_GB2312" w:hAnsi="等线" w:eastAsia="仿宋_GB2312" w:cs="等线"/>
          <w:color w:val="000000"/>
          <w:sz w:val="32"/>
          <w:szCs w:val="32"/>
        </w:rPr>
      </w:pPr>
      <w:r>
        <w:rPr>
          <w:rFonts w:hint="eastAsia" w:ascii="仿宋_GB2312" w:hAnsi="等线" w:eastAsia="仿宋_GB2312" w:cs="等线"/>
          <w:color w:val="000000"/>
          <w:sz w:val="32"/>
          <w:szCs w:val="32"/>
        </w:rPr>
        <w:t xml:space="preserve">投标人（公章）:                </w:t>
      </w:r>
      <w:bookmarkStart w:id="11" w:name="_Toc27338"/>
    </w:p>
    <w:p>
      <w:pPr>
        <w:spacing w:line="360" w:lineRule="auto"/>
        <w:rPr>
          <w:rFonts w:hint="eastAsia" w:ascii="仿宋_GB2312" w:hAnsi="等线" w:eastAsia="仿宋_GB2312" w:cs="等线"/>
          <w:color w:val="000000"/>
          <w:sz w:val="32"/>
          <w:szCs w:val="32"/>
        </w:rPr>
      </w:pPr>
    </w:p>
    <w:p>
      <w:pPr>
        <w:pStyle w:val="2"/>
      </w:pPr>
    </w:p>
    <w:p>
      <w:pPr>
        <w:spacing w:line="360" w:lineRule="auto"/>
        <w:rPr>
          <w:rFonts w:ascii="仿宋_GB2312" w:hAnsi="等线" w:eastAsia="仿宋_GB2312" w:cs="等线"/>
          <w:color w:val="000000"/>
          <w:sz w:val="32"/>
          <w:szCs w:val="32"/>
        </w:rPr>
      </w:pPr>
      <w:r>
        <w:rPr>
          <w:rFonts w:hint="eastAsia" w:ascii="仿宋_GB2312" w:hAnsi="等线" w:eastAsia="仿宋_GB2312" w:cs="等线"/>
          <w:color w:val="000000"/>
          <w:sz w:val="32"/>
          <w:szCs w:val="32"/>
        </w:rPr>
        <w:t>附件3：资格审查资料</w:t>
      </w:r>
      <w:bookmarkEnd w:id="11"/>
    </w:p>
    <w:p>
      <w:pPr>
        <w:pStyle w:val="2"/>
      </w:pPr>
    </w:p>
    <w:p>
      <w:pPr>
        <w:pStyle w:val="3"/>
        <w:jc w:val="center"/>
        <w:rPr>
          <w:rFonts w:asciiTheme="majorEastAsia" w:hAnsiTheme="majorEastAsia" w:eastAsiaTheme="majorEastAsia"/>
          <w:sz w:val="44"/>
          <w:szCs w:val="44"/>
        </w:rPr>
      </w:pPr>
      <w:bookmarkStart w:id="12" w:name="（一）投标人基本情况表"/>
      <w:bookmarkEnd w:id="12"/>
      <w:bookmarkStart w:id="13" w:name="_Toc12198"/>
      <w:r>
        <w:rPr>
          <w:rFonts w:hint="eastAsia" w:asciiTheme="majorEastAsia" w:hAnsiTheme="majorEastAsia" w:eastAsiaTheme="majorEastAsia"/>
          <w:sz w:val="44"/>
          <w:szCs w:val="44"/>
        </w:rPr>
        <w:t>（一）投标人基本情况表</w:t>
      </w:r>
      <w:bookmarkEnd w:id="13"/>
    </w:p>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6"/>
        <w:gridCol w:w="958"/>
        <w:gridCol w:w="1557"/>
        <w:gridCol w:w="1301"/>
        <w:gridCol w:w="453"/>
        <w:gridCol w:w="803"/>
        <w:gridCol w:w="1027"/>
        <w:gridCol w:w="1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076" w:type="dxa"/>
          </w:tcPr>
          <w:p>
            <w:r>
              <w:rPr>
                <w:rFonts w:hint="eastAsia"/>
              </w:rPr>
              <w:t>投标人名称</w:t>
            </w:r>
          </w:p>
        </w:tc>
        <w:tc>
          <w:tcPr>
            <w:tcW w:w="7543" w:type="dxa"/>
            <w:gridSpan w:val="7"/>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076" w:type="dxa"/>
          </w:tcPr>
          <w:p>
            <w:r>
              <w:rPr>
                <w:rFonts w:hint="eastAsia"/>
              </w:rPr>
              <w:t>注册地址</w:t>
            </w:r>
          </w:p>
        </w:tc>
        <w:tc>
          <w:tcPr>
            <w:tcW w:w="3816" w:type="dxa"/>
            <w:gridSpan w:val="3"/>
          </w:tcPr>
          <w:p/>
        </w:tc>
        <w:tc>
          <w:tcPr>
            <w:tcW w:w="1256" w:type="dxa"/>
            <w:gridSpan w:val="2"/>
          </w:tcPr>
          <w:p>
            <w:r>
              <w:rPr>
                <w:rFonts w:hint="eastAsia"/>
              </w:rPr>
              <w:t>邮政编码</w:t>
            </w:r>
          </w:p>
        </w:tc>
        <w:tc>
          <w:tcPr>
            <w:tcW w:w="2471"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076" w:type="dxa"/>
            <w:vMerge w:val="restart"/>
          </w:tcPr>
          <w:p/>
          <w:p>
            <w:r>
              <w:rPr>
                <w:rFonts w:hint="eastAsia"/>
              </w:rPr>
              <w:t>联系方式</w:t>
            </w:r>
          </w:p>
        </w:tc>
        <w:tc>
          <w:tcPr>
            <w:tcW w:w="958" w:type="dxa"/>
          </w:tcPr>
          <w:p>
            <w:r>
              <w:rPr>
                <w:rFonts w:hint="eastAsia"/>
              </w:rPr>
              <w:t>联系人</w:t>
            </w:r>
          </w:p>
        </w:tc>
        <w:tc>
          <w:tcPr>
            <w:tcW w:w="2858" w:type="dxa"/>
            <w:gridSpan w:val="2"/>
          </w:tcPr>
          <w:p/>
        </w:tc>
        <w:tc>
          <w:tcPr>
            <w:tcW w:w="1256" w:type="dxa"/>
            <w:gridSpan w:val="2"/>
          </w:tcPr>
          <w:p>
            <w:r>
              <w:rPr>
                <w:rFonts w:hint="eastAsia"/>
              </w:rPr>
              <w:t>电</w:t>
            </w:r>
            <w:r>
              <w:tab/>
            </w:r>
            <w:r>
              <w:rPr>
                <w:rFonts w:hint="eastAsia"/>
              </w:rPr>
              <w:t>话</w:t>
            </w:r>
          </w:p>
        </w:tc>
        <w:tc>
          <w:tcPr>
            <w:tcW w:w="2471"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2076" w:type="dxa"/>
            <w:vMerge w:val="continue"/>
            <w:tcBorders>
              <w:top w:val="nil"/>
            </w:tcBorders>
          </w:tcPr>
          <w:p/>
        </w:tc>
        <w:tc>
          <w:tcPr>
            <w:tcW w:w="958" w:type="dxa"/>
          </w:tcPr>
          <w:p>
            <w:r>
              <w:rPr>
                <w:rFonts w:hint="eastAsia"/>
              </w:rPr>
              <w:t>传</w:t>
            </w:r>
            <w:r>
              <w:tab/>
            </w:r>
            <w:r>
              <w:rPr>
                <w:rFonts w:hint="eastAsia"/>
              </w:rPr>
              <w:t>真</w:t>
            </w:r>
          </w:p>
        </w:tc>
        <w:tc>
          <w:tcPr>
            <w:tcW w:w="2858" w:type="dxa"/>
            <w:gridSpan w:val="2"/>
          </w:tcPr>
          <w:p/>
        </w:tc>
        <w:tc>
          <w:tcPr>
            <w:tcW w:w="1256" w:type="dxa"/>
            <w:gridSpan w:val="2"/>
          </w:tcPr>
          <w:p>
            <w:r>
              <w:rPr>
                <w:rFonts w:hint="eastAsia"/>
              </w:rPr>
              <w:t>电子邮件</w:t>
            </w:r>
          </w:p>
        </w:tc>
        <w:tc>
          <w:tcPr>
            <w:tcW w:w="2471" w:type="dxa"/>
            <w:gridSpan w:val="2"/>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076" w:type="dxa"/>
          </w:tcPr>
          <w:p>
            <w:r>
              <w:rPr>
                <w:rFonts w:hint="eastAsia"/>
              </w:rPr>
              <w:t>法定代表人</w:t>
            </w:r>
          </w:p>
        </w:tc>
        <w:tc>
          <w:tcPr>
            <w:tcW w:w="958" w:type="dxa"/>
          </w:tcPr>
          <w:p>
            <w:r>
              <w:rPr>
                <w:rFonts w:hint="eastAsia"/>
              </w:rPr>
              <w:t>姓</w:t>
            </w:r>
            <w:r>
              <w:tab/>
            </w:r>
            <w:r>
              <w:rPr>
                <w:rFonts w:hint="eastAsia"/>
              </w:rPr>
              <w:t>名</w:t>
            </w:r>
          </w:p>
        </w:tc>
        <w:tc>
          <w:tcPr>
            <w:tcW w:w="1557" w:type="dxa"/>
          </w:tcPr>
          <w:p/>
        </w:tc>
        <w:tc>
          <w:tcPr>
            <w:tcW w:w="1301" w:type="dxa"/>
          </w:tcPr>
          <w:p>
            <w:r>
              <w:rPr>
                <w:rFonts w:hint="eastAsia"/>
              </w:rPr>
              <w:t>技术职称</w:t>
            </w:r>
          </w:p>
        </w:tc>
        <w:tc>
          <w:tcPr>
            <w:tcW w:w="1256" w:type="dxa"/>
            <w:gridSpan w:val="2"/>
          </w:tcPr>
          <w:p/>
        </w:tc>
        <w:tc>
          <w:tcPr>
            <w:tcW w:w="1027" w:type="dxa"/>
          </w:tcPr>
          <w:p>
            <w:r>
              <w:rPr>
                <w:rFonts w:hint="eastAsia"/>
              </w:rPr>
              <w:t>电</w:t>
            </w:r>
            <w:r>
              <w:tab/>
            </w:r>
            <w:r>
              <w:rPr>
                <w:rFonts w:hint="eastAsia"/>
              </w:rPr>
              <w:t>话</w:t>
            </w:r>
          </w:p>
        </w:tc>
        <w:tc>
          <w:tcPr>
            <w:tcW w:w="144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076" w:type="dxa"/>
          </w:tcPr>
          <w:p>
            <w:r>
              <w:rPr>
                <w:rFonts w:hint="eastAsia"/>
              </w:rPr>
              <w:t>技术负责人</w:t>
            </w:r>
          </w:p>
        </w:tc>
        <w:tc>
          <w:tcPr>
            <w:tcW w:w="958" w:type="dxa"/>
          </w:tcPr>
          <w:p>
            <w:r>
              <w:rPr>
                <w:rFonts w:hint="eastAsia"/>
              </w:rPr>
              <w:t>姓</w:t>
            </w:r>
            <w:r>
              <w:tab/>
            </w:r>
            <w:r>
              <w:rPr>
                <w:rFonts w:hint="eastAsia"/>
              </w:rPr>
              <w:t>名</w:t>
            </w:r>
          </w:p>
        </w:tc>
        <w:tc>
          <w:tcPr>
            <w:tcW w:w="1557" w:type="dxa"/>
          </w:tcPr>
          <w:p/>
        </w:tc>
        <w:tc>
          <w:tcPr>
            <w:tcW w:w="1301" w:type="dxa"/>
          </w:tcPr>
          <w:p>
            <w:r>
              <w:rPr>
                <w:rFonts w:hint="eastAsia"/>
              </w:rPr>
              <w:t>技术职称</w:t>
            </w:r>
          </w:p>
        </w:tc>
        <w:tc>
          <w:tcPr>
            <w:tcW w:w="1256" w:type="dxa"/>
            <w:gridSpan w:val="2"/>
          </w:tcPr>
          <w:p/>
        </w:tc>
        <w:tc>
          <w:tcPr>
            <w:tcW w:w="1027" w:type="dxa"/>
          </w:tcPr>
          <w:p>
            <w:r>
              <w:rPr>
                <w:rFonts w:hint="eastAsia"/>
              </w:rPr>
              <w:t>电</w:t>
            </w:r>
            <w:r>
              <w:tab/>
            </w:r>
            <w:r>
              <w:rPr>
                <w:rFonts w:hint="eastAsia"/>
              </w:rPr>
              <w:t>话</w:t>
            </w:r>
          </w:p>
        </w:tc>
        <w:tc>
          <w:tcPr>
            <w:tcW w:w="144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076" w:type="dxa"/>
          </w:tcPr>
          <w:p>
            <w:r>
              <w:rPr>
                <w:rFonts w:hint="eastAsia"/>
              </w:rPr>
              <w:t>企业勘察资质证书</w:t>
            </w:r>
          </w:p>
        </w:tc>
        <w:tc>
          <w:tcPr>
            <w:tcW w:w="7543" w:type="dxa"/>
            <w:gridSpan w:val="7"/>
          </w:tcPr>
          <w:p>
            <w:r>
              <w:rPr>
                <w:rFonts w:hint="eastAsia"/>
              </w:rPr>
              <w:t>类型：</w:t>
            </w:r>
            <w:r>
              <w:tab/>
            </w:r>
            <w:r>
              <w:rPr>
                <w:rFonts w:hint="eastAsia"/>
              </w:rPr>
              <w:t>等级：</w:t>
            </w:r>
            <w:r>
              <w:tab/>
            </w:r>
            <w:r>
              <w:rPr>
                <w:rFonts w:hint="eastAsia"/>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076" w:type="dxa"/>
          </w:tcPr>
          <w:p>
            <w:r>
              <w:rPr>
                <w:rFonts w:hint="eastAsia"/>
              </w:rPr>
              <w:t>企业设计资质等级</w:t>
            </w:r>
          </w:p>
        </w:tc>
        <w:tc>
          <w:tcPr>
            <w:tcW w:w="7543" w:type="dxa"/>
            <w:gridSpan w:val="7"/>
          </w:tcPr>
          <w:p>
            <w:r>
              <w:rPr>
                <w:rFonts w:hint="eastAsia"/>
              </w:rPr>
              <w:t>类型：</w:t>
            </w:r>
            <w:r>
              <w:tab/>
            </w:r>
            <w:r>
              <w:rPr>
                <w:rFonts w:hint="eastAsia"/>
              </w:rPr>
              <w:t>等级：</w:t>
            </w:r>
            <w:r>
              <w:tab/>
            </w:r>
            <w:r>
              <w:rPr>
                <w:rFonts w:hint="eastAsia"/>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076" w:type="dxa"/>
          </w:tcPr>
          <w:p>
            <w:r>
              <w:rPr>
                <w:rFonts w:hint="eastAsia"/>
              </w:rPr>
              <w:t>营业执照号</w:t>
            </w:r>
          </w:p>
        </w:tc>
        <w:tc>
          <w:tcPr>
            <w:tcW w:w="3816" w:type="dxa"/>
            <w:gridSpan w:val="3"/>
          </w:tcPr>
          <w:p/>
        </w:tc>
        <w:tc>
          <w:tcPr>
            <w:tcW w:w="3727" w:type="dxa"/>
            <w:gridSpan w:val="4"/>
          </w:tcPr>
          <w:p>
            <w:r>
              <w:rPr>
                <w:rFonts w:hint="eastAsia"/>
              </w:rPr>
              <w:t>员工总数：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2076" w:type="dxa"/>
          </w:tcPr>
          <w:p>
            <w:r>
              <w:rPr>
                <w:rFonts w:hint="eastAsia"/>
              </w:rPr>
              <w:t>注册资本</w:t>
            </w:r>
          </w:p>
        </w:tc>
        <w:tc>
          <w:tcPr>
            <w:tcW w:w="3816" w:type="dxa"/>
            <w:gridSpan w:val="3"/>
          </w:tcPr>
          <w:p/>
        </w:tc>
        <w:tc>
          <w:tcPr>
            <w:tcW w:w="453" w:type="dxa"/>
            <w:vMerge w:val="restart"/>
          </w:tcPr>
          <w:p/>
          <w:p/>
          <w:p>
            <w:r>
              <w:rPr>
                <w:rFonts w:hint="eastAsia"/>
              </w:rPr>
              <w:t>其中</w:t>
            </w:r>
          </w:p>
        </w:tc>
        <w:tc>
          <w:tcPr>
            <w:tcW w:w="1830" w:type="dxa"/>
            <w:gridSpan w:val="2"/>
          </w:tcPr>
          <w:p>
            <w:r>
              <w:rPr>
                <w:rFonts w:hint="eastAsia"/>
              </w:rPr>
              <w:t>高级职称人员</w:t>
            </w:r>
          </w:p>
        </w:tc>
        <w:tc>
          <w:tcPr>
            <w:tcW w:w="144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076" w:type="dxa"/>
          </w:tcPr>
          <w:p>
            <w:r>
              <w:rPr>
                <w:rFonts w:hint="eastAsia"/>
              </w:rPr>
              <w:t>成立日期</w:t>
            </w:r>
          </w:p>
        </w:tc>
        <w:tc>
          <w:tcPr>
            <w:tcW w:w="3816" w:type="dxa"/>
            <w:gridSpan w:val="3"/>
          </w:tcPr>
          <w:p/>
        </w:tc>
        <w:tc>
          <w:tcPr>
            <w:tcW w:w="453" w:type="dxa"/>
            <w:vMerge w:val="continue"/>
            <w:tcBorders>
              <w:top w:val="nil"/>
            </w:tcBorders>
          </w:tcPr>
          <w:p/>
        </w:tc>
        <w:tc>
          <w:tcPr>
            <w:tcW w:w="1830" w:type="dxa"/>
            <w:gridSpan w:val="2"/>
          </w:tcPr>
          <w:p>
            <w:r>
              <w:rPr>
                <w:rFonts w:hint="eastAsia"/>
              </w:rPr>
              <w:t>中级职称人员</w:t>
            </w:r>
          </w:p>
        </w:tc>
        <w:tc>
          <w:tcPr>
            <w:tcW w:w="144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076" w:type="dxa"/>
          </w:tcPr>
          <w:p>
            <w:r>
              <w:rPr>
                <w:rFonts w:hint="eastAsia"/>
              </w:rPr>
              <w:t>基本账户开户银行</w:t>
            </w:r>
          </w:p>
        </w:tc>
        <w:tc>
          <w:tcPr>
            <w:tcW w:w="3816" w:type="dxa"/>
            <w:gridSpan w:val="3"/>
          </w:tcPr>
          <w:p/>
        </w:tc>
        <w:tc>
          <w:tcPr>
            <w:tcW w:w="453" w:type="dxa"/>
            <w:vMerge w:val="continue"/>
            <w:tcBorders>
              <w:top w:val="nil"/>
            </w:tcBorders>
          </w:tcPr>
          <w:p/>
        </w:tc>
        <w:tc>
          <w:tcPr>
            <w:tcW w:w="1830" w:type="dxa"/>
            <w:gridSpan w:val="2"/>
          </w:tcPr>
          <w:p>
            <w:r>
              <w:rPr>
                <w:rFonts w:hint="eastAsia"/>
              </w:rPr>
              <w:t>初级职称人员</w:t>
            </w:r>
          </w:p>
        </w:tc>
        <w:tc>
          <w:tcPr>
            <w:tcW w:w="144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076" w:type="dxa"/>
          </w:tcPr>
          <w:p>
            <w:r>
              <w:rPr>
                <w:rFonts w:hint="eastAsia"/>
              </w:rPr>
              <w:t>基本账户银行账号</w:t>
            </w:r>
          </w:p>
        </w:tc>
        <w:tc>
          <w:tcPr>
            <w:tcW w:w="3816" w:type="dxa"/>
            <w:gridSpan w:val="3"/>
          </w:tcPr>
          <w:p/>
        </w:tc>
        <w:tc>
          <w:tcPr>
            <w:tcW w:w="453" w:type="dxa"/>
            <w:vMerge w:val="continue"/>
            <w:tcBorders>
              <w:top w:val="nil"/>
            </w:tcBorders>
          </w:tcPr>
          <w:p/>
        </w:tc>
        <w:tc>
          <w:tcPr>
            <w:tcW w:w="1830" w:type="dxa"/>
            <w:gridSpan w:val="2"/>
          </w:tcPr>
          <w:p>
            <w:r>
              <w:rPr>
                <w:rFonts w:hint="eastAsia"/>
              </w:rPr>
              <w:t>各类注册人员</w:t>
            </w:r>
          </w:p>
        </w:tc>
        <w:tc>
          <w:tcPr>
            <w:tcW w:w="1444"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6" w:hRule="atLeast"/>
          <w:jc w:val="center"/>
        </w:trPr>
        <w:tc>
          <w:tcPr>
            <w:tcW w:w="2076" w:type="dxa"/>
          </w:tcPr>
          <w:p/>
          <w:p/>
          <w:p>
            <w:r>
              <w:rPr>
                <w:rFonts w:hint="eastAsia"/>
              </w:rPr>
              <w:t>经营范围</w:t>
            </w:r>
          </w:p>
        </w:tc>
        <w:tc>
          <w:tcPr>
            <w:tcW w:w="7543" w:type="dxa"/>
            <w:gridSpan w:val="7"/>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jc w:val="center"/>
        </w:trPr>
        <w:tc>
          <w:tcPr>
            <w:tcW w:w="2076" w:type="dxa"/>
          </w:tcPr>
          <w:p/>
          <w:p/>
          <w:p>
            <w:r>
              <w:rPr>
                <w:rFonts w:hint="eastAsia"/>
              </w:rPr>
              <w:t>备注</w:t>
            </w:r>
          </w:p>
        </w:tc>
        <w:tc>
          <w:tcPr>
            <w:tcW w:w="7543" w:type="dxa"/>
            <w:gridSpan w:val="7"/>
          </w:tcPr>
          <w:p/>
        </w:tc>
      </w:tr>
    </w:tbl>
    <w:p/>
    <w:p>
      <w:pPr>
        <w:ind w:left="630" w:hanging="630" w:hangingChars="300"/>
      </w:pPr>
      <w:r>
        <w:rPr>
          <w:rFonts w:hint="eastAsia"/>
        </w:rPr>
        <w:t>注：</w:t>
      </w:r>
      <w:r>
        <w:t>1</w:t>
      </w:r>
      <w:r>
        <w:rPr>
          <w:rFonts w:hint="eastAsia"/>
        </w:rPr>
        <w:t>．投标人应根据招标文件的要求在本表后附相关证明材料</w:t>
      </w:r>
    </w:p>
    <w:p>
      <w:pPr>
        <w:pStyle w:val="2"/>
      </w:pPr>
    </w:p>
    <w:sectPr>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l?r ??’c">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CE1209"/>
    <w:multiLevelType w:val="multilevel"/>
    <w:tmpl w:val="37CE1209"/>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63B26016"/>
    <w:multiLevelType w:val="multilevel"/>
    <w:tmpl w:val="63B26016"/>
    <w:lvl w:ilvl="0" w:tentative="0">
      <w:start w:val="1"/>
      <w:numFmt w:val="chineseCountingThousand"/>
      <w:suff w:val="nothing"/>
      <w:lvlText w:val="第%1章"/>
      <w:lvlJc w:val="left"/>
      <w:rPr>
        <w:rFonts w:cs="Times New Roman"/>
      </w:rPr>
    </w:lvl>
    <w:lvl w:ilvl="1" w:tentative="0">
      <w:start w:val="1"/>
      <w:numFmt w:val="none"/>
      <w:suff w:val="nothing"/>
      <w:lvlText w:val=""/>
      <w:lvlJc w:val="left"/>
      <w:rPr>
        <w:rFonts w:cs="Times New Roman"/>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suff w:val="nothing"/>
      <w:lvlText w:val=""/>
      <w:lvlJc w:val="left"/>
      <w:rPr>
        <w:rFonts w:cs="Times New Roman"/>
      </w:rPr>
    </w:lvl>
    <w:lvl w:ilvl="7" w:tentative="0">
      <w:start w:val="1"/>
      <w:numFmt w:val="none"/>
      <w:suff w:val="nothing"/>
      <w:lvlText w:val=""/>
      <w:lvlJc w:val="left"/>
      <w:rPr>
        <w:rFonts w:cs="Times New Roman"/>
      </w:rPr>
    </w:lvl>
    <w:lvl w:ilvl="8" w:tentative="0">
      <w:start w:val="1"/>
      <w:numFmt w:val="none"/>
      <w:suff w:val="nothing"/>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I3ZTU2M2Q1ODU4NGM1ZTdiN2MwZjg5OTY4YWFmMGMifQ=="/>
  </w:docVars>
  <w:rsids>
    <w:rsidRoot w:val="003335DD"/>
    <w:rsid w:val="000031E4"/>
    <w:rsid w:val="00047D53"/>
    <w:rsid w:val="00050689"/>
    <w:rsid w:val="00061551"/>
    <w:rsid w:val="00061D56"/>
    <w:rsid w:val="00070039"/>
    <w:rsid w:val="00072A89"/>
    <w:rsid w:val="00081CDF"/>
    <w:rsid w:val="000C6C20"/>
    <w:rsid w:val="000D6986"/>
    <w:rsid w:val="000E3397"/>
    <w:rsid w:val="000E3948"/>
    <w:rsid w:val="001324F3"/>
    <w:rsid w:val="00156599"/>
    <w:rsid w:val="00164B60"/>
    <w:rsid w:val="00174F31"/>
    <w:rsid w:val="001C5C1D"/>
    <w:rsid w:val="002032D6"/>
    <w:rsid w:val="00204BE1"/>
    <w:rsid w:val="002110A3"/>
    <w:rsid w:val="0024175C"/>
    <w:rsid w:val="0025291A"/>
    <w:rsid w:val="0026209B"/>
    <w:rsid w:val="00266C7C"/>
    <w:rsid w:val="0027420A"/>
    <w:rsid w:val="00280E26"/>
    <w:rsid w:val="002E0792"/>
    <w:rsid w:val="002F41BB"/>
    <w:rsid w:val="00311CAB"/>
    <w:rsid w:val="003174B1"/>
    <w:rsid w:val="003335DD"/>
    <w:rsid w:val="003870CE"/>
    <w:rsid w:val="003B2B30"/>
    <w:rsid w:val="003C3DC8"/>
    <w:rsid w:val="003D1D70"/>
    <w:rsid w:val="00401171"/>
    <w:rsid w:val="004014FB"/>
    <w:rsid w:val="00444A71"/>
    <w:rsid w:val="00482F87"/>
    <w:rsid w:val="004B64FA"/>
    <w:rsid w:val="004C174C"/>
    <w:rsid w:val="004D724B"/>
    <w:rsid w:val="004E4AC6"/>
    <w:rsid w:val="004F662F"/>
    <w:rsid w:val="00500A99"/>
    <w:rsid w:val="005768B9"/>
    <w:rsid w:val="005A380D"/>
    <w:rsid w:val="005A65CB"/>
    <w:rsid w:val="005B0A76"/>
    <w:rsid w:val="005B115E"/>
    <w:rsid w:val="005C0F32"/>
    <w:rsid w:val="005D06DE"/>
    <w:rsid w:val="005D7F09"/>
    <w:rsid w:val="005E2C4B"/>
    <w:rsid w:val="005E6D9B"/>
    <w:rsid w:val="006235B2"/>
    <w:rsid w:val="0062672C"/>
    <w:rsid w:val="00644BE0"/>
    <w:rsid w:val="006479EE"/>
    <w:rsid w:val="006558AA"/>
    <w:rsid w:val="00661816"/>
    <w:rsid w:val="00673BEC"/>
    <w:rsid w:val="006824F9"/>
    <w:rsid w:val="006A5A09"/>
    <w:rsid w:val="006A7A11"/>
    <w:rsid w:val="006D6946"/>
    <w:rsid w:val="006D72BA"/>
    <w:rsid w:val="006E1BE5"/>
    <w:rsid w:val="007127FB"/>
    <w:rsid w:val="00746D0F"/>
    <w:rsid w:val="0074727F"/>
    <w:rsid w:val="0075430F"/>
    <w:rsid w:val="00774254"/>
    <w:rsid w:val="00780D07"/>
    <w:rsid w:val="007E18E1"/>
    <w:rsid w:val="00816AE4"/>
    <w:rsid w:val="00823FDB"/>
    <w:rsid w:val="00826C61"/>
    <w:rsid w:val="00835073"/>
    <w:rsid w:val="00866D58"/>
    <w:rsid w:val="0087434F"/>
    <w:rsid w:val="008E05CB"/>
    <w:rsid w:val="008E4A6B"/>
    <w:rsid w:val="008F496A"/>
    <w:rsid w:val="00901F4A"/>
    <w:rsid w:val="00906D1C"/>
    <w:rsid w:val="00913AF4"/>
    <w:rsid w:val="009207BB"/>
    <w:rsid w:val="00923644"/>
    <w:rsid w:val="00974B50"/>
    <w:rsid w:val="009865C0"/>
    <w:rsid w:val="009A3E1E"/>
    <w:rsid w:val="009A4B8D"/>
    <w:rsid w:val="009D03D0"/>
    <w:rsid w:val="009E07E3"/>
    <w:rsid w:val="00A150BF"/>
    <w:rsid w:val="00A85886"/>
    <w:rsid w:val="00AB1667"/>
    <w:rsid w:val="00AB4699"/>
    <w:rsid w:val="00B06ABB"/>
    <w:rsid w:val="00B4605A"/>
    <w:rsid w:val="00B66F2B"/>
    <w:rsid w:val="00B8144D"/>
    <w:rsid w:val="00C108E7"/>
    <w:rsid w:val="00C23284"/>
    <w:rsid w:val="00C554A0"/>
    <w:rsid w:val="00C74C0F"/>
    <w:rsid w:val="00C95546"/>
    <w:rsid w:val="00CC1CBF"/>
    <w:rsid w:val="00D23646"/>
    <w:rsid w:val="00D44A22"/>
    <w:rsid w:val="00D46591"/>
    <w:rsid w:val="00D514E8"/>
    <w:rsid w:val="00D56EFF"/>
    <w:rsid w:val="00DD05AF"/>
    <w:rsid w:val="00DF5738"/>
    <w:rsid w:val="00DF5FAC"/>
    <w:rsid w:val="00E162EA"/>
    <w:rsid w:val="00E62727"/>
    <w:rsid w:val="00EA4421"/>
    <w:rsid w:val="00ED255A"/>
    <w:rsid w:val="00F00017"/>
    <w:rsid w:val="00F23383"/>
    <w:rsid w:val="00F23B4D"/>
    <w:rsid w:val="00F91DA6"/>
    <w:rsid w:val="00FD0896"/>
    <w:rsid w:val="00FD247E"/>
    <w:rsid w:val="57B45B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5"/>
    <w:qFormat/>
    <w:uiPriority w:val="99"/>
    <w:pPr>
      <w:autoSpaceDE w:val="0"/>
      <w:autoSpaceDN w:val="0"/>
      <w:spacing w:line="820" w:lineRule="exact"/>
      <w:jc w:val="left"/>
      <w:outlineLvl w:val="1"/>
    </w:pPr>
    <w:rPr>
      <w:rFonts w:ascii="微软雅黑" w:hAnsi="微软雅黑" w:eastAsia="微软雅黑"/>
      <w:b/>
      <w:bCs/>
      <w:kern w:val="0"/>
      <w:sz w:val="52"/>
      <w:szCs w:val="52"/>
    </w:rPr>
  </w:style>
  <w:style w:type="character" w:default="1" w:styleId="12">
    <w:name w:val="Default Paragraph Font"/>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uiPriority w:val="99"/>
    <w:pPr>
      <w:widowControl w:val="0"/>
      <w:autoSpaceDE w:val="0"/>
      <w:autoSpaceDN w:val="0"/>
      <w:adjustRightInd w:val="0"/>
    </w:pPr>
    <w:rPr>
      <w:rFonts w:ascii="宋体" w:hAnsi="Calibri" w:eastAsia="宋体" w:cs="Times New Roman"/>
      <w:color w:val="000000"/>
      <w:sz w:val="24"/>
      <w:szCs w:val="22"/>
      <w:lang w:val="en-US" w:eastAsia="zh-CN" w:bidi="ar-SA"/>
    </w:rPr>
  </w:style>
  <w:style w:type="paragraph" w:styleId="4">
    <w:name w:val="annotation text"/>
    <w:basedOn w:val="1"/>
    <w:link w:val="20"/>
    <w:semiHidden/>
    <w:uiPriority w:val="99"/>
    <w:pPr>
      <w:jc w:val="left"/>
    </w:pPr>
    <w:rPr>
      <w:kern w:val="0"/>
      <w:sz w:val="20"/>
    </w:rPr>
  </w:style>
  <w:style w:type="paragraph" w:styleId="5">
    <w:name w:val="Date"/>
    <w:basedOn w:val="1"/>
    <w:next w:val="1"/>
    <w:link w:val="23"/>
    <w:semiHidden/>
    <w:unhideWhenUsed/>
    <w:uiPriority w:val="99"/>
    <w:pPr>
      <w:ind w:left="100" w:leftChars="2500"/>
    </w:pPr>
  </w:style>
  <w:style w:type="paragraph" w:styleId="6">
    <w:name w:val="Balloon Text"/>
    <w:basedOn w:val="1"/>
    <w:link w:val="22"/>
    <w:semiHidden/>
    <w:uiPriority w:val="99"/>
    <w:rPr>
      <w:kern w:val="0"/>
      <w:sz w:val="18"/>
      <w:szCs w:val="18"/>
    </w:rPr>
  </w:style>
  <w:style w:type="paragraph" w:styleId="7">
    <w:name w:val="footer"/>
    <w:basedOn w:val="1"/>
    <w:link w:val="17"/>
    <w:uiPriority w:val="99"/>
    <w:pPr>
      <w:tabs>
        <w:tab w:val="center" w:pos="4153"/>
        <w:tab w:val="right" w:pos="8306"/>
      </w:tabs>
      <w:snapToGrid w:val="0"/>
      <w:jc w:val="left"/>
    </w:pPr>
    <w:rPr>
      <w:rFonts w:ascii="等线" w:hAnsi="等线" w:eastAsia="等线"/>
      <w:kern w:val="0"/>
      <w:sz w:val="18"/>
      <w:szCs w:val="18"/>
    </w:rPr>
  </w:style>
  <w:style w:type="paragraph" w:styleId="8">
    <w:name w:val="header"/>
    <w:basedOn w:val="1"/>
    <w:link w:val="16"/>
    <w:uiPriority w:val="99"/>
    <w:pPr>
      <w:pBdr>
        <w:bottom w:val="single" w:color="auto" w:sz="6" w:space="1"/>
      </w:pBdr>
      <w:tabs>
        <w:tab w:val="center" w:pos="4153"/>
        <w:tab w:val="right" w:pos="8306"/>
      </w:tabs>
      <w:snapToGrid w:val="0"/>
      <w:jc w:val="center"/>
    </w:pPr>
    <w:rPr>
      <w:rFonts w:ascii="等线" w:hAnsi="等线" w:eastAsia="等线"/>
      <w:kern w:val="0"/>
      <w:sz w:val="18"/>
      <w:szCs w:val="18"/>
    </w:rPr>
  </w:style>
  <w:style w:type="paragraph" w:styleId="9">
    <w:name w:val="annotation subject"/>
    <w:basedOn w:val="4"/>
    <w:next w:val="4"/>
    <w:link w:val="21"/>
    <w:semiHidden/>
    <w:uiPriority w:val="99"/>
    <w:rPr>
      <w:b/>
      <w:bCs/>
    </w:rPr>
  </w:style>
  <w:style w:type="table" w:styleId="11">
    <w:name w:val="Table Grid"/>
    <w:basedOn w:val="10"/>
    <w:unhideWhenUsed/>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uiPriority w:val="99"/>
    <w:rPr>
      <w:color w:val="0000FF" w:themeColor="hyperlink"/>
      <w:u w:val="single"/>
    </w:rPr>
  </w:style>
  <w:style w:type="character" w:styleId="14">
    <w:name w:val="annotation reference"/>
    <w:basedOn w:val="12"/>
    <w:semiHidden/>
    <w:uiPriority w:val="99"/>
    <w:rPr>
      <w:rFonts w:cs="Times New Roman"/>
      <w:sz w:val="21"/>
    </w:rPr>
  </w:style>
  <w:style w:type="character" w:customStyle="1" w:styleId="15">
    <w:name w:val="标题 2 Char"/>
    <w:basedOn w:val="12"/>
    <w:link w:val="3"/>
    <w:locked/>
    <w:uiPriority w:val="99"/>
    <w:rPr>
      <w:rFonts w:ascii="微软雅黑" w:hAnsi="微软雅黑" w:eastAsia="微软雅黑" w:cs="Times New Roman"/>
      <w:b/>
      <w:kern w:val="0"/>
      <w:sz w:val="52"/>
    </w:rPr>
  </w:style>
  <w:style w:type="character" w:customStyle="1" w:styleId="16">
    <w:name w:val="页眉 Char"/>
    <w:basedOn w:val="12"/>
    <w:link w:val="8"/>
    <w:locked/>
    <w:uiPriority w:val="99"/>
    <w:rPr>
      <w:rFonts w:cs="Times New Roman"/>
      <w:sz w:val="18"/>
    </w:rPr>
  </w:style>
  <w:style w:type="character" w:customStyle="1" w:styleId="17">
    <w:name w:val="页脚 Char"/>
    <w:basedOn w:val="12"/>
    <w:link w:val="7"/>
    <w:locked/>
    <w:uiPriority w:val="99"/>
    <w:rPr>
      <w:rFonts w:cs="Times New Roman"/>
      <w:sz w:val="18"/>
    </w:rPr>
  </w:style>
  <w:style w:type="paragraph" w:customStyle="1" w:styleId="18">
    <w:name w:val="杮暥 5"/>
    <w:basedOn w:val="1"/>
    <w:uiPriority w:val="99"/>
    <w:pPr>
      <w:tabs>
        <w:tab w:val="left" w:pos="360"/>
      </w:tabs>
      <w:autoSpaceDE w:val="0"/>
      <w:autoSpaceDN w:val="0"/>
      <w:adjustRightInd w:val="0"/>
      <w:ind w:left="360" w:hanging="360"/>
      <w:jc w:val="left"/>
    </w:pPr>
    <w:rPr>
      <w:rFonts w:ascii="Arial" w:hAnsi="Arial" w:eastAsia="?l?r ??’c"/>
      <w:b/>
      <w:szCs w:val="20"/>
    </w:rPr>
  </w:style>
  <w:style w:type="paragraph" w:customStyle="1" w:styleId="19">
    <w:name w:val="杮暥 4"/>
    <w:basedOn w:val="1"/>
    <w:uiPriority w:val="99"/>
    <w:pPr>
      <w:tabs>
        <w:tab w:val="left" w:pos="567"/>
      </w:tabs>
      <w:autoSpaceDE w:val="0"/>
      <w:autoSpaceDN w:val="0"/>
      <w:adjustRightInd w:val="0"/>
      <w:ind w:left="567" w:hanging="567"/>
    </w:pPr>
    <w:rPr>
      <w:rFonts w:ascii="Arial" w:hAnsi="Arial" w:eastAsia="?l?r ??’c"/>
      <w:sz w:val="22"/>
      <w:szCs w:val="20"/>
    </w:rPr>
  </w:style>
  <w:style w:type="character" w:customStyle="1" w:styleId="20">
    <w:name w:val="批注文字 Char"/>
    <w:basedOn w:val="12"/>
    <w:link w:val="4"/>
    <w:semiHidden/>
    <w:locked/>
    <w:uiPriority w:val="99"/>
    <w:rPr>
      <w:rFonts w:ascii="Calibri" w:hAnsi="Calibri" w:eastAsia="宋体" w:cs="Times New Roman"/>
      <w:sz w:val="24"/>
    </w:rPr>
  </w:style>
  <w:style w:type="character" w:customStyle="1" w:styleId="21">
    <w:name w:val="批注主题 Char"/>
    <w:basedOn w:val="20"/>
    <w:link w:val="9"/>
    <w:semiHidden/>
    <w:locked/>
    <w:uiPriority w:val="99"/>
    <w:rPr>
      <w:rFonts w:ascii="Calibri" w:hAnsi="Calibri" w:eastAsia="宋体" w:cs="Times New Roman"/>
      <w:b/>
      <w:sz w:val="24"/>
    </w:rPr>
  </w:style>
  <w:style w:type="character" w:customStyle="1" w:styleId="22">
    <w:name w:val="批注框文本 Char"/>
    <w:basedOn w:val="12"/>
    <w:link w:val="6"/>
    <w:semiHidden/>
    <w:locked/>
    <w:uiPriority w:val="99"/>
    <w:rPr>
      <w:rFonts w:ascii="Calibri" w:hAnsi="Calibri" w:eastAsia="宋体" w:cs="Times New Roman"/>
      <w:sz w:val="18"/>
    </w:rPr>
  </w:style>
  <w:style w:type="character" w:customStyle="1" w:styleId="23">
    <w:name w:val="日期 Char"/>
    <w:basedOn w:val="12"/>
    <w:link w:val="5"/>
    <w:semiHidden/>
    <w:uiPriority w:val="99"/>
    <w:rPr>
      <w:rFonts w:ascii="Calibri" w:hAnsi="Calibri" w:eastAsia="宋体"/>
      <w:szCs w:val="24"/>
    </w:rPr>
  </w:style>
  <w:style w:type="paragraph" w:styleId="24">
    <w:name w:val="List Paragraph"/>
    <w:basedOn w:val="1"/>
    <w:qFormat/>
    <w:uiPriority w:val="34"/>
    <w:pPr>
      <w:ind w:firstLine="420" w:firstLineChars="200"/>
    </w:pPr>
  </w:style>
  <w:style w:type="character" w:customStyle="1" w:styleId="25">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8411</Words>
  <Characters>8984</Characters>
  <Lines>71</Lines>
  <Paragraphs>20</Paragraphs>
  <TotalTime>270</TotalTime>
  <ScaleCrop>false</ScaleCrop>
  <LinksUpToDate>false</LinksUpToDate>
  <CharactersWithSpaces>9367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2022-06-13T08:09:00Z</dcterms:created>
  <dc:creator>徐 晓亮</dc:creator>
  <cp:lastModifiedBy>DY</cp:lastModifiedBy>
  <cp:lastPrinted>2022-06-22T02:40:00Z</cp:lastPrinted>
  <dcterms:modified xsi:type="dcterms:W3CDTF">2022-06-22T07:50:41Z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228E3806295147018A48B9027FDD790E</vt:lpwstr>
  </property>
</Properties>
</file>